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D38" w:rsidRPr="007350A6" w:rsidRDefault="00022D38" w:rsidP="00A73832">
      <w:pPr>
        <w:jc w:val="center"/>
        <w:rPr>
          <w:rFonts w:ascii="Times New Roman" w:hAnsi="Times New Roman" w:cs="Times New Roman"/>
          <w:b/>
          <w:caps/>
          <w:color w:val="FF0000"/>
          <w:kern w:val="2"/>
          <w:sz w:val="22"/>
          <w:szCs w:val="22"/>
          <w:lang w:val="uk-UA"/>
        </w:rPr>
      </w:pPr>
    </w:p>
    <w:p w:rsidR="00022D38" w:rsidRPr="004543CE" w:rsidRDefault="00022D38" w:rsidP="00A73832">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 xml:space="preserve">ДОГОВІР № </w:t>
      </w:r>
    </w:p>
    <w:p w:rsidR="00022D38" w:rsidRPr="004543CE" w:rsidRDefault="00022D38" w:rsidP="00A73832">
      <w:pPr>
        <w:rPr>
          <w:rFonts w:ascii="Times New Roman" w:hAnsi="Times New Roman" w:cs="Times New Roman"/>
          <w:sz w:val="24"/>
          <w:szCs w:val="24"/>
          <w:lang w:val="uk-UA"/>
        </w:rPr>
      </w:pPr>
    </w:p>
    <w:p w:rsidR="00022D38" w:rsidRPr="00607E39" w:rsidRDefault="00D542C5" w:rsidP="00A73832">
      <w:pPr>
        <w:jc w:val="center"/>
        <w:rPr>
          <w:rFonts w:ascii="Times New Roman" w:hAnsi="Times New Roman" w:cs="Times New Roman"/>
          <w:b/>
          <w:i/>
          <w:sz w:val="24"/>
          <w:szCs w:val="24"/>
          <w:lang w:val="uk-UA"/>
        </w:rPr>
      </w:pPr>
      <w:r w:rsidRPr="000172CD">
        <w:rPr>
          <w:rFonts w:ascii="Times New Roman" w:hAnsi="Times New Roman" w:cs="Times New Roman"/>
          <w:b/>
          <w:i/>
          <w:sz w:val="24"/>
          <w:szCs w:val="24"/>
          <w:lang w:val="uk-UA"/>
        </w:rPr>
        <w:t xml:space="preserve">      </w:t>
      </w:r>
      <w:r w:rsidR="00022D38" w:rsidRPr="00607E39">
        <w:rPr>
          <w:rFonts w:ascii="Times New Roman" w:hAnsi="Times New Roman" w:cs="Times New Roman"/>
          <w:b/>
          <w:i/>
          <w:sz w:val="24"/>
          <w:szCs w:val="24"/>
          <w:lang w:val="uk-UA"/>
        </w:rPr>
        <w:t xml:space="preserve">м. </w:t>
      </w:r>
      <w:proofErr w:type="spellStart"/>
      <w:r w:rsidR="00022D38" w:rsidRPr="00607E39">
        <w:rPr>
          <w:rFonts w:ascii="Times New Roman" w:hAnsi="Times New Roman" w:cs="Times New Roman"/>
          <w:b/>
          <w:i/>
          <w:sz w:val="24"/>
          <w:szCs w:val="24"/>
          <w:lang w:val="uk-UA"/>
        </w:rPr>
        <w:t>Кам’янське</w:t>
      </w:r>
      <w:proofErr w:type="spellEnd"/>
      <w:r w:rsidR="00022D38" w:rsidRPr="00607E39">
        <w:rPr>
          <w:rFonts w:ascii="Times New Roman" w:hAnsi="Times New Roman" w:cs="Times New Roman"/>
          <w:b/>
          <w:i/>
          <w:sz w:val="24"/>
          <w:szCs w:val="24"/>
          <w:lang w:val="uk-UA"/>
        </w:rPr>
        <w:tab/>
      </w:r>
      <w:r w:rsidR="00022D38" w:rsidRPr="00607E39">
        <w:rPr>
          <w:rFonts w:ascii="Times New Roman" w:hAnsi="Times New Roman" w:cs="Times New Roman"/>
          <w:b/>
          <w:i/>
          <w:sz w:val="24"/>
          <w:szCs w:val="24"/>
          <w:lang w:val="uk-UA"/>
        </w:rPr>
        <w:tab/>
      </w:r>
      <w:r w:rsidR="00022D38">
        <w:rPr>
          <w:rFonts w:ascii="Times New Roman" w:hAnsi="Times New Roman" w:cs="Times New Roman"/>
          <w:b/>
          <w:i/>
          <w:sz w:val="24"/>
          <w:szCs w:val="24"/>
          <w:lang w:val="uk-UA"/>
        </w:rPr>
        <w:t xml:space="preserve">                                             </w:t>
      </w:r>
      <w:r w:rsidR="00022D38" w:rsidRPr="00607E39">
        <w:rPr>
          <w:rFonts w:ascii="Times New Roman" w:hAnsi="Times New Roman" w:cs="Times New Roman"/>
          <w:b/>
          <w:i/>
          <w:sz w:val="24"/>
          <w:szCs w:val="24"/>
          <w:lang w:val="uk-UA"/>
        </w:rPr>
        <w:tab/>
      </w:r>
      <w:r w:rsidR="00022D38" w:rsidRPr="00607E39">
        <w:rPr>
          <w:rFonts w:ascii="Times New Roman" w:hAnsi="Times New Roman" w:cs="Times New Roman"/>
          <w:b/>
          <w:i/>
          <w:sz w:val="24"/>
          <w:szCs w:val="24"/>
          <w:lang w:val="uk-UA"/>
        </w:rPr>
        <w:tab/>
      </w:r>
      <w:r w:rsidR="00022D38" w:rsidRPr="00607E39">
        <w:rPr>
          <w:rFonts w:ascii="Times New Roman" w:hAnsi="Times New Roman" w:cs="Times New Roman"/>
          <w:b/>
          <w:i/>
          <w:sz w:val="24"/>
          <w:szCs w:val="24"/>
          <w:lang w:val="uk-UA"/>
        </w:rPr>
        <w:tab/>
        <w:t xml:space="preserve">    «</w:t>
      </w:r>
      <w:r w:rsidR="00D31B89">
        <w:rPr>
          <w:rFonts w:ascii="Times New Roman" w:hAnsi="Times New Roman" w:cs="Times New Roman"/>
          <w:b/>
          <w:i/>
          <w:sz w:val="24"/>
          <w:szCs w:val="24"/>
          <w:lang w:val="uk-UA"/>
        </w:rPr>
        <w:t xml:space="preserve"> </w:t>
      </w:r>
      <w:r w:rsidR="00022D38" w:rsidRPr="00607E39">
        <w:rPr>
          <w:rFonts w:ascii="Times New Roman" w:hAnsi="Times New Roman" w:cs="Times New Roman"/>
          <w:b/>
          <w:i/>
          <w:sz w:val="24"/>
          <w:szCs w:val="24"/>
          <w:lang w:val="uk-UA"/>
        </w:rPr>
        <w:t>»</w:t>
      </w:r>
      <w:r w:rsidR="00AF55F7">
        <w:rPr>
          <w:rFonts w:ascii="Times New Roman" w:hAnsi="Times New Roman" w:cs="Times New Roman"/>
          <w:b/>
          <w:i/>
          <w:sz w:val="24"/>
          <w:szCs w:val="24"/>
          <w:lang w:val="uk-UA"/>
        </w:rPr>
        <w:t xml:space="preserve"> </w:t>
      </w:r>
      <w:r w:rsidR="00006B72">
        <w:rPr>
          <w:rFonts w:ascii="Times New Roman" w:hAnsi="Times New Roman" w:cs="Times New Roman"/>
          <w:b/>
          <w:i/>
          <w:sz w:val="24"/>
          <w:szCs w:val="24"/>
          <w:lang w:val="uk-UA"/>
        </w:rPr>
        <w:t>вересня</w:t>
      </w:r>
      <w:r w:rsidR="00022D38" w:rsidRPr="00607E39">
        <w:rPr>
          <w:rFonts w:ascii="Times New Roman" w:hAnsi="Times New Roman" w:cs="Times New Roman"/>
          <w:b/>
          <w:i/>
          <w:sz w:val="24"/>
          <w:szCs w:val="24"/>
          <w:lang w:val="uk-UA"/>
        </w:rPr>
        <w:t xml:space="preserve"> 20</w:t>
      </w:r>
      <w:r w:rsidR="00022D38">
        <w:rPr>
          <w:rFonts w:ascii="Times New Roman" w:hAnsi="Times New Roman" w:cs="Times New Roman"/>
          <w:b/>
          <w:i/>
          <w:sz w:val="24"/>
          <w:szCs w:val="24"/>
          <w:lang w:val="uk-UA"/>
        </w:rPr>
        <w:t>21</w:t>
      </w:r>
      <w:r w:rsidR="00022D38" w:rsidRPr="00607E39">
        <w:rPr>
          <w:rFonts w:ascii="Times New Roman" w:hAnsi="Times New Roman" w:cs="Times New Roman"/>
          <w:b/>
          <w:i/>
          <w:sz w:val="24"/>
          <w:szCs w:val="24"/>
          <w:lang w:val="uk-UA"/>
        </w:rPr>
        <w:t xml:space="preserve"> року</w:t>
      </w:r>
    </w:p>
    <w:p w:rsidR="00022D38" w:rsidRPr="00096A4E" w:rsidRDefault="00022D38" w:rsidP="00FF2DAD">
      <w:pPr>
        <w:rPr>
          <w:rFonts w:ascii="Times New Roman" w:hAnsi="Times New Roman" w:cs="Times New Roman"/>
          <w:b/>
          <w:i/>
          <w:sz w:val="24"/>
          <w:szCs w:val="24"/>
          <w:lang w:val="uk-UA"/>
        </w:rPr>
      </w:pPr>
    </w:p>
    <w:p w:rsidR="00006B72" w:rsidRPr="00006B72" w:rsidRDefault="00006B72" w:rsidP="00006B72">
      <w:pPr>
        <w:spacing w:before="120"/>
        <w:ind w:firstLine="720"/>
        <w:jc w:val="both"/>
        <w:rPr>
          <w:rFonts w:ascii="Times New Roman" w:hAnsi="Times New Roman" w:cs="Times New Roman"/>
          <w:bCs/>
          <w:color w:val="000000"/>
          <w:sz w:val="24"/>
          <w:szCs w:val="24"/>
          <w:lang w:val="uk-UA"/>
        </w:rPr>
      </w:pPr>
      <w:r w:rsidRPr="00006B72">
        <w:rPr>
          <w:rFonts w:ascii="Times New Roman" w:hAnsi="Times New Roman" w:cs="Times New Roman"/>
          <w:b/>
          <w:bCs/>
          <w:color w:val="000000"/>
          <w:sz w:val="24"/>
          <w:szCs w:val="24"/>
          <w:lang w:val="uk-UA"/>
        </w:rPr>
        <w:t>ПРИВАТНЕ АКЦІОНЕРНЕ ТОВАРИСТВО «ЮЖКОКС»</w:t>
      </w:r>
      <w:r w:rsidRPr="00006B72">
        <w:rPr>
          <w:rFonts w:ascii="Times New Roman" w:hAnsi="Times New Roman" w:cs="Times New Roman"/>
          <w:bCs/>
          <w:color w:val="000000"/>
          <w:sz w:val="24"/>
          <w:szCs w:val="24"/>
          <w:lang w:val="uk-UA"/>
        </w:rPr>
        <w:t xml:space="preserve">, іменоване надалі «Покупець», в особі директора з інжинірингу Струсевич Івана Володимировича, який діє на підставі довіреності №99-103 / ЮР / Д від 31.12.2020 р, з одного боку, та </w:t>
      </w:r>
    </w:p>
    <w:p w:rsidR="00022D38" w:rsidRPr="00474B0A" w:rsidRDefault="00006B72" w:rsidP="00006B72">
      <w:pPr>
        <w:spacing w:before="120"/>
        <w:ind w:firstLine="720"/>
        <w:jc w:val="both"/>
        <w:rPr>
          <w:rFonts w:ascii="Times New Roman" w:hAnsi="Times New Roman" w:cs="Times New Roman"/>
          <w:sz w:val="24"/>
          <w:szCs w:val="24"/>
          <w:lang w:val="uk-UA"/>
        </w:rPr>
      </w:pPr>
      <w:r w:rsidRPr="00006B72">
        <w:rPr>
          <w:rFonts w:ascii="Times New Roman" w:hAnsi="Times New Roman" w:cs="Times New Roman"/>
          <w:b/>
          <w:bCs/>
          <w:color w:val="000000"/>
          <w:sz w:val="24"/>
          <w:szCs w:val="24"/>
          <w:lang w:val="uk-UA"/>
        </w:rPr>
        <w:t>ТОВАРИСТВО З ОБМЕЖЕНОЮ ВІДПОВІДАЛЬНІСТЮ «</w:t>
      </w:r>
      <w:r w:rsidRPr="00006B72">
        <w:rPr>
          <w:rFonts w:ascii="Times New Roman" w:hAnsi="Times New Roman" w:cs="Times New Roman"/>
          <w:bCs/>
          <w:color w:val="000000"/>
          <w:sz w:val="24"/>
          <w:szCs w:val="24"/>
          <w:lang w:val="uk-UA"/>
        </w:rPr>
        <w:t>», іменоване надалі «Постачальник», в особі директора, що діє на підставі   ., з іншого боку</w:t>
      </w:r>
      <w:r w:rsidR="00022D38" w:rsidRPr="00006B72">
        <w:rPr>
          <w:rFonts w:ascii="Times New Roman" w:hAnsi="Times New Roman" w:cs="Times New Roman"/>
          <w:sz w:val="24"/>
          <w:szCs w:val="24"/>
          <w:lang w:val="uk-UA"/>
        </w:rPr>
        <w:t>, уклали даний договір про наступне</w:t>
      </w:r>
      <w:r w:rsidR="00022D38">
        <w:rPr>
          <w:rFonts w:ascii="Times New Roman" w:hAnsi="Times New Roman" w:cs="Times New Roman"/>
          <w:sz w:val="24"/>
          <w:szCs w:val="24"/>
          <w:lang w:val="uk-UA"/>
        </w:rPr>
        <w:t>:</w:t>
      </w:r>
    </w:p>
    <w:p w:rsidR="00022D38" w:rsidRPr="00474B0A" w:rsidRDefault="00022D38" w:rsidP="00A73832">
      <w:pPr>
        <w:ind w:firstLine="567"/>
        <w:jc w:val="both"/>
        <w:rPr>
          <w:rFonts w:ascii="Times New Roman" w:hAnsi="Times New Roman" w:cs="Times New Roman"/>
          <w:sz w:val="24"/>
          <w:szCs w:val="24"/>
          <w:lang w:val="uk-UA"/>
        </w:rPr>
      </w:pPr>
    </w:p>
    <w:p w:rsidR="00022D38" w:rsidRDefault="00022D38"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Предмет договору</w:t>
      </w:r>
    </w:p>
    <w:p w:rsidR="00022D38" w:rsidRPr="004543CE" w:rsidRDefault="00022D38" w:rsidP="004543CE">
      <w:pPr>
        <w:pStyle w:val="a7"/>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1.1 Постачальник зобов'язується передати, а Покупець - прийняти і оплатити товарно-матеріальні цінності (далі - «Ресурси») на умовах, передбачених цим Договором.</w:t>
      </w:r>
    </w:p>
    <w:p w:rsidR="00022D38" w:rsidRPr="004543CE" w:rsidRDefault="00022D38" w:rsidP="00A73832">
      <w:pPr>
        <w:jc w:val="both"/>
        <w:rPr>
          <w:rFonts w:ascii="Times New Roman" w:hAnsi="Times New Roman" w:cs="Times New Roman"/>
          <w:sz w:val="24"/>
          <w:szCs w:val="24"/>
          <w:lang w:val="uk-UA"/>
        </w:rPr>
      </w:pPr>
    </w:p>
    <w:p w:rsidR="00022D38" w:rsidRDefault="00022D38"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Кількість і якість</w:t>
      </w:r>
    </w:p>
    <w:p w:rsidR="00022D38" w:rsidRPr="004543CE" w:rsidRDefault="00022D38" w:rsidP="004543CE">
      <w:pPr>
        <w:pStyle w:val="a7"/>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2.1. Кількість, номенклатура Ресурсів вказуються в специфікаціях до цього Договору, що є його невід'ємною частиною (далі - «Специфікації»).</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2.2. Покупець має право в односторонньому порядку відмовитися від придбання всіх або частини Ресурсів шляхом направлення Постачальнику відповідного повідомлення з переліком Ресурсів, від поставки яких він відмовляється, не пізніше 1</w:t>
      </w:r>
      <w:r>
        <w:rPr>
          <w:rFonts w:ascii="Times New Roman" w:hAnsi="Times New Roman" w:cs="Times New Roman"/>
          <w:sz w:val="24"/>
          <w:szCs w:val="24"/>
          <w:lang w:val="uk-UA"/>
        </w:rPr>
        <w:t>5 календарних д</w:t>
      </w:r>
      <w:r w:rsidRPr="004543CE">
        <w:rPr>
          <w:rFonts w:ascii="Times New Roman" w:hAnsi="Times New Roman" w:cs="Times New Roman"/>
          <w:sz w:val="24"/>
          <w:szCs w:val="24"/>
          <w:lang w:val="uk-UA"/>
        </w:rPr>
        <w:t>нів до дати поставки Ресурсів, зазначених у повідомленні.</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2.3. З моменту відправлення Покупцем Постачальнику повідомлення про відмову від придбання всіх або частини Ресурсів, цей Договір втрачає силу в частині, що стосується Ресурсів, зазначених у повідомленні, але зберігає силу в частині, що стосується Ресурсів, не зазначених в повідомленні.</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2.4. Якість, упаковка та маркування Ресурсів повинні відповідати нормам, визначеним сертифікатами виробника, діючими стандартами (ТУ, ГОСТ</w:t>
      </w:r>
      <w:r>
        <w:rPr>
          <w:rFonts w:ascii="Times New Roman" w:hAnsi="Times New Roman" w:cs="Times New Roman"/>
          <w:sz w:val="24"/>
          <w:szCs w:val="24"/>
          <w:lang w:val="uk-UA"/>
        </w:rPr>
        <w:t>, технічній документації</w:t>
      </w:r>
      <w:r w:rsidRPr="004543CE">
        <w:rPr>
          <w:rFonts w:ascii="Times New Roman" w:hAnsi="Times New Roman" w:cs="Times New Roman"/>
          <w:sz w:val="24"/>
          <w:szCs w:val="24"/>
          <w:lang w:val="uk-UA"/>
        </w:rPr>
        <w:t>) для даного виду ресурсів, а також спеціальними технічними вимогами, якщо такі встановлені угодою Сторін, які відображені у Специфікаціях.</w:t>
      </w:r>
    </w:p>
    <w:p w:rsidR="00022D38" w:rsidRPr="004543CE" w:rsidRDefault="00022D38" w:rsidP="00A73832">
      <w:pPr>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2.5. Допустимі відхилення показників якості Ресурсів від вищевказаних норм можуть бути встановлені за згодою Сторін, яка відображена у Специфікаціях.</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2.6. Гарантія відповідності Ресурсів вимогам п. 2.4. підтверджується сертифікатом або паспортом якості Постачальника або виробника (у разі, якщо Постачальник не є виробником), які направляються Покупцеві на кожну партію поставки Ресурсів.</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2.7. Під партією Ресурсів розуміються Ресурси, передані на умовах цього Договору по одному транспортному документу.</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2.8. Ресурси, що поставляються на умовах цього Договору, і які включені до переліку пункту 1 «Правил перевезення вантажів, які змерзаються», затверджених наказом Міністерства транспорту від 21.11.2000 року №644, повинні в процесі навантаження піддаватися додатковим заходам проти змерзання, зміст яких вказується в Специфікаціях.</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2.9. Постачальник гарантує придатність Ресурсів для промислового використання відповідно до технологічних умов виробництва Покупця (</w:t>
      </w:r>
      <w:proofErr w:type="spellStart"/>
      <w:r w:rsidRPr="004543CE">
        <w:rPr>
          <w:rFonts w:ascii="Times New Roman" w:hAnsi="Times New Roman" w:cs="Times New Roman"/>
          <w:sz w:val="24"/>
          <w:szCs w:val="24"/>
          <w:lang w:val="uk-UA"/>
        </w:rPr>
        <w:t>Вантажоотримувача</w:t>
      </w:r>
      <w:proofErr w:type="spellEnd"/>
      <w:r w:rsidRPr="004543CE">
        <w:rPr>
          <w:rFonts w:ascii="Times New Roman" w:hAnsi="Times New Roman" w:cs="Times New Roman"/>
          <w:sz w:val="24"/>
          <w:szCs w:val="24"/>
          <w:lang w:val="uk-UA"/>
        </w:rPr>
        <w:t>).</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2.10. Постачальник гарантує відсутність прав будь-якої третьої сторони на Ресурси, пов'язаних з їх перебуванням у власності, заставі, інтелектуальною власністю тощо.</w:t>
      </w:r>
    </w:p>
    <w:p w:rsidR="00022D38" w:rsidRPr="004543CE" w:rsidRDefault="00022D38" w:rsidP="00A73832">
      <w:pPr>
        <w:jc w:val="both"/>
        <w:rPr>
          <w:rFonts w:ascii="Times New Roman" w:hAnsi="Times New Roman" w:cs="Times New Roman"/>
          <w:sz w:val="24"/>
          <w:szCs w:val="24"/>
          <w:lang w:val="uk-UA"/>
        </w:rPr>
      </w:pPr>
    </w:p>
    <w:p w:rsidR="00022D38" w:rsidRDefault="00022D38"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Умови і строки поставки</w:t>
      </w:r>
    </w:p>
    <w:p w:rsidR="00022D38" w:rsidRPr="004543CE" w:rsidRDefault="00022D38" w:rsidP="004543CE">
      <w:pPr>
        <w:pStyle w:val="a7"/>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3.1. Поставка Ресурсів здійснюється видами транспорту, зазначеними в Специфікаціях.</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3.2. Постачальник зобов'язується поставити Ресурси на умовах поставки, зазначених у Специфікаціях відповідно до міжнародних правил інтерпретації комерційних термінів «Інкотермс»</w:t>
      </w:r>
      <w:r>
        <w:rPr>
          <w:rFonts w:ascii="Times New Roman" w:hAnsi="Times New Roman" w:cs="Times New Roman"/>
          <w:sz w:val="24"/>
          <w:szCs w:val="24"/>
          <w:lang w:val="uk-UA"/>
        </w:rPr>
        <w:t xml:space="preserve"> в </w:t>
      </w:r>
      <w:r>
        <w:rPr>
          <w:rFonts w:ascii="Times New Roman" w:hAnsi="Times New Roman" w:cs="Times New Roman"/>
          <w:sz w:val="24"/>
          <w:szCs w:val="24"/>
          <w:lang w:val="uk-UA"/>
        </w:rPr>
        <w:lastRenderedPageBreak/>
        <w:t>редакції 2010/2020</w:t>
      </w:r>
      <w:r w:rsidRPr="004543CE">
        <w:rPr>
          <w:rFonts w:ascii="Times New Roman" w:hAnsi="Times New Roman" w:cs="Times New Roman"/>
          <w:sz w:val="24"/>
          <w:szCs w:val="24"/>
          <w:lang w:val="uk-UA"/>
        </w:rPr>
        <w:t xml:space="preserve"> року.</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3.3. Терміни поставки Ресурсів вказуються у Специфікаціях. У разі поставки Ресурсів відповідно до графіка - графік оформлюється у якості додатку до цього Договору, та є його невід'ємною частиною.</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3.4. Постачальник має право здійснити поставку Ресурсів в інші терміни виключно на підставі попередньої згоди Покупця в письмовій формі.</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3.5. Право власності на Ресурси і ризик випадкового знищення або пошкодження Ресурсів переходить від Постачальника до Покупця з дати поставки Ресурсів.</w:t>
      </w:r>
    </w:p>
    <w:p w:rsidR="00022D38" w:rsidRPr="004543CE" w:rsidRDefault="00022D38" w:rsidP="00A73832">
      <w:pPr>
        <w:jc w:val="both"/>
        <w:rPr>
          <w:rFonts w:ascii="Times New Roman" w:hAnsi="Times New Roman" w:cs="Times New Roman"/>
          <w:sz w:val="24"/>
          <w:szCs w:val="24"/>
          <w:lang w:val="uk-UA"/>
        </w:rPr>
      </w:pPr>
    </w:p>
    <w:p w:rsidR="00022D38" w:rsidRDefault="00022D38" w:rsidP="00EB2CE6">
      <w:pPr>
        <w:pStyle w:val="a7"/>
        <w:numPr>
          <w:ilvl w:val="0"/>
          <w:numId w:val="3"/>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Ціна та загальна вартість  д</w:t>
      </w:r>
      <w:r w:rsidRPr="004543CE">
        <w:rPr>
          <w:rFonts w:ascii="Times New Roman" w:hAnsi="Times New Roman" w:cs="Times New Roman"/>
          <w:b/>
          <w:sz w:val="24"/>
          <w:szCs w:val="24"/>
          <w:lang w:val="uk-UA"/>
        </w:rPr>
        <w:t>оговору</w:t>
      </w:r>
    </w:p>
    <w:p w:rsidR="00022D38" w:rsidRPr="004543CE" w:rsidRDefault="00022D38" w:rsidP="004543CE">
      <w:pPr>
        <w:pStyle w:val="a7"/>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4.1. Поставка Ресурсів здійснюється за цінами, які визначені відповідно до умов поставки, вказані у Специфікаціях і включають в себе всі податки, збори та інші обов'язкові платежі, а також вартість тари, упаковки, маркування та інші витрати Постачальника пов'язані з постачанням Ресурсів.</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4.2. Ціна на Ресурси може бути змінена тільки за взаємною згодою сторін шляхом внесення змін до цього Договору.</w:t>
      </w:r>
    </w:p>
    <w:p w:rsidR="00022D38" w:rsidRPr="004543CE" w:rsidRDefault="00022D38" w:rsidP="00A73832">
      <w:pPr>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Зміна ціни після поставки або оплати (в тому числі часткової) Ресурсів не допускається.</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4.3. Загальна сума Договору визначається як сумарна вартість Ресурсів, поставка яких здійснюється відповідно до доданих до неї Специфікацій.</w:t>
      </w:r>
    </w:p>
    <w:p w:rsidR="00022D38" w:rsidRPr="004543CE" w:rsidRDefault="00022D38" w:rsidP="00A73832">
      <w:pPr>
        <w:jc w:val="both"/>
        <w:rPr>
          <w:rFonts w:ascii="Times New Roman" w:hAnsi="Times New Roman" w:cs="Times New Roman"/>
          <w:sz w:val="24"/>
          <w:szCs w:val="24"/>
          <w:lang w:val="uk-UA"/>
        </w:rPr>
      </w:pPr>
    </w:p>
    <w:p w:rsidR="00022D38" w:rsidRDefault="00022D38"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Умови платежів</w:t>
      </w:r>
    </w:p>
    <w:p w:rsidR="00022D38" w:rsidRPr="004543CE" w:rsidRDefault="00022D38" w:rsidP="004543CE">
      <w:pPr>
        <w:pStyle w:val="a7"/>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5.1. Оплата Покупцем Ресурсів здійснюється у національній валюті України шляхом перерахування грошових коштів на поточний рахунок Постачальника, вказаний в цьому Договорі.</w:t>
      </w:r>
    </w:p>
    <w:p w:rsidR="00022D38" w:rsidRDefault="00022D38" w:rsidP="00A73832">
      <w:pPr>
        <w:ind w:firstLine="708"/>
        <w:jc w:val="both"/>
        <w:rPr>
          <w:rFonts w:ascii="Times New Roman" w:hAnsi="Times New Roman" w:cs="Times New Roman"/>
          <w:sz w:val="24"/>
          <w:szCs w:val="24"/>
          <w:lang w:val="uk-UA"/>
        </w:rPr>
      </w:pPr>
      <w:r w:rsidRPr="0032091F">
        <w:rPr>
          <w:rFonts w:ascii="Times New Roman" w:hAnsi="Times New Roman" w:cs="Times New Roman"/>
          <w:sz w:val="24"/>
          <w:szCs w:val="24"/>
          <w:lang w:val="uk-UA"/>
        </w:rPr>
        <w:t xml:space="preserve">5.2. </w:t>
      </w:r>
      <w:r w:rsidRPr="0010639C">
        <w:rPr>
          <w:rFonts w:ascii="Times New Roman" w:hAnsi="Times New Roman" w:cs="Times New Roman"/>
          <w:sz w:val="24"/>
          <w:szCs w:val="24"/>
          <w:lang w:val="uk-UA"/>
        </w:rPr>
        <w:t xml:space="preserve">Оплата за </w:t>
      </w:r>
      <w:r>
        <w:rPr>
          <w:rFonts w:ascii="Times New Roman" w:hAnsi="Times New Roman" w:cs="Times New Roman"/>
          <w:sz w:val="24"/>
          <w:szCs w:val="24"/>
          <w:lang w:val="uk-UA"/>
        </w:rPr>
        <w:t>поставлені</w:t>
      </w:r>
      <w:r w:rsidRPr="0010639C">
        <w:rPr>
          <w:rFonts w:ascii="Times New Roman" w:hAnsi="Times New Roman" w:cs="Times New Roman"/>
          <w:sz w:val="24"/>
          <w:szCs w:val="24"/>
          <w:lang w:val="uk-UA"/>
        </w:rPr>
        <w:t xml:space="preserve"> Ресурси буде проводити</w:t>
      </w:r>
      <w:r>
        <w:rPr>
          <w:rFonts w:ascii="Times New Roman" w:hAnsi="Times New Roman" w:cs="Times New Roman"/>
          <w:sz w:val="24"/>
          <w:szCs w:val="24"/>
          <w:lang w:val="uk-UA"/>
        </w:rPr>
        <w:t>ся протягом терміну, зазначеному в специфікаціях</w:t>
      </w:r>
      <w:r w:rsidRPr="0010639C">
        <w:rPr>
          <w:rFonts w:ascii="Times New Roman" w:hAnsi="Times New Roman" w:cs="Times New Roman"/>
          <w:sz w:val="24"/>
          <w:szCs w:val="24"/>
          <w:lang w:val="uk-UA"/>
        </w:rPr>
        <w:t>, який обчислюється з моменту поставки Ресурсів і надання документів, зазначених в п.6.4 цього Договору. Якщо податкова накладна не зареєстрована Постачальником в Єдиному реєстрі податкових накл</w:t>
      </w:r>
      <w:r>
        <w:rPr>
          <w:rFonts w:ascii="Times New Roman" w:hAnsi="Times New Roman" w:cs="Times New Roman"/>
          <w:sz w:val="24"/>
          <w:szCs w:val="24"/>
          <w:lang w:val="uk-UA"/>
        </w:rPr>
        <w:t xml:space="preserve">адних у встановлений в п. 6.4.1. </w:t>
      </w:r>
      <w:r w:rsidRPr="0010639C">
        <w:rPr>
          <w:rFonts w:ascii="Times New Roman" w:hAnsi="Times New Roman" w:cs="Times New Roman"/>
          <w:sz w:val="24"/>
          <w:szCs w:val="24"/>
          <w:lang w:val="uk-UA"/>
        </w:rPr>
        <w:t>Договору термін або реєстрація податкової накладної була зупинена контролюючим органом, то відлік терміну оплати, узгоджений сторонами відповідно до цього пункту Договору, починається з дати реєстрації такої податкової накладної в єдиному реєстрі податкових накладних. Також в даному випадку, штрафні санкції до Покупця за порушення термінів розрахунків за Договором не застосовуються, три відсотки річних за користування грошовими коштами і індекс інфляції не нараховуються і не сплачуються Покупцем</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5.3. Датою оплати Ресурсів вважається дата списання грошових коштів з поточного рахунку Покупця.</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5.4. Покупець має право здійснити оплату Ресурсів до настання термінів оплати.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5.5. За згодою Сторін можливі інші форми оплати, що не суперечать чинному законодавству</w:t>
      </w:r>
      <w:r>
        <w:rPr>
          <w:rFonts w:ascii="Times New Roman" w:hAnsi="Times New Roman" w:cs="Times New Roman"/>
          <w:sz w:val="24"/>
          <w:szCs w:val="24"/>
          <w:lang w:val="uk-UA"/>
        </w:rPr>
        <w:t>.</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5.6. Неустойка, що підлягає сплаті Постачальником, а також понесені Покупцем витрати і збитки, що підлягають відшкодуванню Постачальником, розраховані в порядку, визначеному цим Договором та чинним законодавством, можуть бути утримані Покупцем в односторонньому безумовному порядку (в тому числі, після закінчення терміну дії цього Договору) із сум, що підлягають сплаті Постачальнику, шляхом відправки Постачальнику відповідного повідомлення із зазначенням суми неустойки, розрахунку витрат і збитків.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Утримання неустойки не тягне за собою зміну ціни Ресурсів.</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В результаті перерахування Покупцем грошових коштів у сумі, яка підлягає сплаті Постачальнику після утримання неустойки, витрат і збитків, зазначених у повідомленні, вважаються виконаними в повному обсязі зобов'язання Покупця по перерахуванню грошових коштів в сумі, що підлягала сплаті Постачальнику до утримання неустойки, витрат і збитків, а також зобов'язання Постачальника по сплаті Покупцеві неустойки, витрат і збитків, зазначених у повідомленні.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У випадку, якщо сума неустойки, витрат і збитків, які підлягають утриманню, перевищить суму, що підлягає сплаті Постачальнику, </w:t>
      </w:r>
      <w:proofErr w:type="spellStart"/>
      <w:r w:rsidRPr="004543CE">
        <w:rPr>
          <w:rFonts w:ascii="Times New Roman" w:hAnsi="Times New Roman" w:cs="Times New Roman"/>
          <w:sz w:val="24"/>
          <w:szCs w:val="24"/>
          <w:lang w:val="uk-UA"/>
        </w:rPr>
        <w:t>оперативно</w:t>
      </w:r>
      <w:proofErr w:type="spellEnd"/>
      <w:r w:rsidRPr="004543CE">
        <w:rPr>
          <w:rFonts w:ascii="Times New Roman" w:hAnsi="Times New Roman" w:cs="Times New Roman"/>
          <w:sz w:val="24"/>
          <w:szCs w:val="24"/>
          <w:lang w:val="uk-UA"/>
        </w:rPr>
        <w:t>-господарська санкція, передбачена цим пунктом цього Договору, за рішенням Покупця може бути поширена також і на інші договори, укладені Покупцем і Постачальником.</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5.7. Постачальник зобов'язан</w:t>
      </w:r>
      <w:r>
        <w:rPr>
          <w:rFonts w:ascii="Times New Roman" w:hAnsi="Times New Roman" w:cs="Times New Roman"/>
          <w:sz w:val="24"/>
          <w:szCs w:val="24"/>
          <w:lang w:val="uk-UA"/>
        </w:rPr>
        <w:t>ий перерахувати грошові кошти, зайво</w:t>
      </w:r>
      <w:r w:rsidRPr="004543CE">
        <w:rPr>
          <w:rFonts w:ascii="Times New Roman" w:hAnsi="Times New Roman" w:cs="Times New Roman"/>
          <w:sz w:val="24"/>
          <w:szCs w:val="24"/>
          <w:lang w:val="uk-UA"/>
        </w:rPr>
        <w:t xml:space="preserve"> отримані від Покупця, на поточний рахунок Покупця негайно, але не пізніше трьох банківських днів з моменту відповідної </w:t>
      </w:r>
      <w:r w:rsidRPr="004543CE">
        <w:rPr>
          <w:rFonts w:ascii="Times New Roman" w:hAnsi="Times New Roman" w:cs="Times New Roman"/>
          <w:sz w:val="24"/>
          <w:szCs w:val="24"/>
          <w:lang w:val="uk-UA"/>
        </w:rPr>
        <w:lastRenderedPageBreak/>
        <w:t xml:space="preserve">вимоги Покупця, яке вважається отриманим Постачальником після закінчення трьох робочих днів з моменту його відправлення Покупцем за </w:t>
      </w:r>
      <w:proofErr w:type="spellStart"/>
      <w:r w:rsidRPr="004543CE">
        <w:rPr>
          <w:rFonts w:ascii="Times New Roman" w:hAnsi="Times New Roman" w:cs="Times New Roman"/>
          <w:sz w:val="24"/>
          <w:szCs w:val="24"/>
          <w:lang w:val="uk-UA"/>
        </w:rPr>
        <w:t>адресою</w:t>
      </w:r>
      <w:proofErr w:type="spellEnd"/>
      <w:r w:rsidRPr="004543CE">
        <w:rPr>
          <w:rFonts w:ascii="Times New Roman" w:hAnsi="Times New Roman" w:cs="Times New Roman"/>
          <w:sz w:val="24"/>
          <w:szCs w:val="24"/>
          <w:lang w:val="uk-UA"/>
        </w:rPr>
        <w:t xml:space="preserve"> Постачальника, вказаною в цьому Договорі.</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5.8. Зарахування зустрічних однорідних вимог неможливе без згоди Покупця.</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5.9. У разі необхідності Сторони проводять звірку взаємних розрахунків з подальшим оформленням акту.</w:t>
      </w:r>
    </w:p>
    <w:p w:rsidR="00022D38" w:rsidRPr="004543CE" w:rsidRDefault="00022D38" w:rsidP="00A73832">
      <w:pPr>
        <w:ind w:firstLine="708"/>
        <w:jc w:val="both"/>
        <w:rPr>
          <w:rFonts w:ascii="Times New Roman" w:hAnsi="Times New Roman" w:cs="Times New Roman"/>
          <w:sz w:val="24"/>
          <w:szCs w:val="24"/>
          <w:lang w:val="uk-UA"/>
        </w:rPr>
      </w:pPr>
    </w:p>
    <w:p w:rsidR="00022D38" w:rsidRDefault="00022D38" w:rsidP="00EB2CE6">
      <w:pPr>
        <w:pStyle w:val="a7"/>
        <w:numPr>
          <w:ilvl w:val="0"/>
          <w:numId w:val="3"/>
        </w:num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Умови прийому-передачі</w:t>
      </w:r>
    </w:p>
    <w:p w:rsidR="00022D38" w:rsidRPr="004543CE" w:rsidRDefault="00022D38" w:rsidP="004543CE">
      <w:pPr>
        <w:pStyle w:val="a7"/>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6.1. Приймання Ресурсів за кількістю здійснюється відповідно до вимог Інструкції, затвердженої постановою Держарбітражу від 15.06.1965 р. № П-6 зі змінами і доповненнями, а також відповідно до вимог ТУ і ГОСТ для даного виду Ресурсів.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6.2. Приймання Ресурсів за якістю проводиться одним з наступних способів, які обираються Покупцем: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відповідно до вимог Інструкції, затвердженої постановою Держарбітражу від 25.04.1966 р. </w:t>
      </w:r>
      <w:r>
        <w:rPr>
          <w:rFonts w:ascii="Times New Roman" w:hAnsi="Times New Roman" w:cs="Times New Roman"/>
          <w:sz w:val="24"/>
          <w:szCs w:val="24"/>
          <w:lang w:val="uk-UA"/>
        </w:rPr>
        <w:t xml:space="preserve">  </w:t>
      </w:r>
      <w:r w:rsidRPr="004543CE">
        <w:rPr>
          <w:rFonts w:ascii="Times New Roman" w:hAnsi="Times New Roman" w:cs="Times New Roman"/>
          <w:sz w:val="24"/>
          <w:szCs w:val="24"/>
          <w:lang w:val="uk-UA"/>
        </w:rPr>
        <w:t xml:space="preserve">№ П-7 зі змінами і доповненнями, а також відповідно до вимог ТУ і ГОСТ для даного виду Ресурсів;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за участю незалежної експертної організації, залученої Покупцем.</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У разі якщо актом незалежної експертної організації підтверджується невідповідність поставлених Ресурсів умовам цього Договору, Постачальник зобов'язаний відшкодувати Покупцю витрати, пов'язані із залученням незалежної експертної організації, протягом трьох банківських днів, або інший термін, узгоджений Сторонами, з моменту отримання рахунку Покупця, який вважається отриманим Постачальником після закінчення трьох робочих днів з моменту його відправлення Покупцем за </w:t>
      </w:r>
      <w:proofErr w:type="spellStart"/>
      <w:r w:rsidRPr="004543CE">
        <w:rPr>
          <w:rFonts w:ascii="Times New Roman" w:hAnsi="Times New Roman" w:cs="Times New Roman"/>
          <w:sz w:val="24"/>
          <w:szCs w:val="24"/>
          <w:lang w:val="uk-UA"/>
        </w:rPr>
        <w:t>адресою</w:t>
      </w:r>
      <w:proofErr w:type="spellEnd"/>
      <w:r w:rsidRPr="004543CE">
        <w:rPr>
          <w:rFonts w:ascii="Times New Roman" w:hAnsi="Times New Roman" w:cs="Times New Roman"/>
          <w:sz w:val="24"/>
          <w:szCs w:val="24"/>
          <w:lang w:val="uk-UA"/>
        </w:rPr>
        <w:t xml:space="preserve"> Постачальника, вказаною в цьому Договорі.</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6.3. У разі призупинення Покупцем приймання Ресурсів відповідно до вимог Інструкцій, затверджених постановами Держарбітражу від 15.06.1965 р. № П-6 і від 25.04.1966 р. № П-7, представник Постачальника (виробника, вантажовідправника) зобов'язаний з'явитися в строк, передбачений інструкціями П-6, П-7, або в інші терміни, узгоджені Сторонами, для участі в продовженні приймання Ресурсів і оформлення двостороннього акту. Результати приймання за кількістю і якістю, яка здійснена належним чином з оформленням акту за участю представника виробника (вантажовідправника), який не є Постачальником, не підлягають оскарженню Постачальником.</w:t>
      </w:r>
    </w:p>
    <w:p w:rsidR="00022D38" w:rsidRDefault="00022D38" w:rsidP="00A73832">
      <w:pPr>
        <w:ind w:left="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6.4. Постачальник зобов'язаний надати Покупцю до початку приймання Ресурсів наступні документи: </w:t>
      </w:r>
    </w:p>
    <w:p w:rsidR="00022D38" w:rsidRPr="004543CE" w:rsidRDefault="00022D38" w:rsidP="00A73832">
      <w:pPr>
        <w:ind w:left="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-рахунок на оплату Ресурсів (оригінал);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w:t>
      </w:r>
      <w:r>
        <w:rPr>
          <w:rFonts w:ascii="Times New Roman" w:hAnsi="Times New Roman" w:cs="Times New Roman"/>
          <w:sz w:val="24"/>
          <w:szCs w:val="24"/>
          <w:lang w:val="uk-UA"/>
        </w:rPr>
        <w:t>супровідні документи</w:t>
      </w:r>
      <w:r w:rsidRPr="004543CE">
        <w:rPr>
          <w:rFonts w:ascii="Times New Roman" w:hAnsi="Times New Roman" w:cs="Times New Roman"/>
          <w:sz w:val="24"/>
          <w:szCs w:val="24"/>
          <w:lang w:val="uk-UA"/>
        </w:rPr>
        <w:t xml:space="preserve">;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сертифікат або паспорт якості Постачальника або виробника (в разі, якщо Постачальник не є виробником);</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-пакувальні документи;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сертифікат санітарно-гігієнічного висновку та сертифікат радіологічного безпеки (в передбачених законодавством випадках);</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 </w:t>
      </w:r>
      <w:r w:rsidRPr="00CA59C1">
        <w:rPr>
          <w:rFonts w:ascii="Times New Roman" w:hAnsi="Times New Roman" w:cs="Times New Roman"/>
          <w:sz w:val="24"/>
          <w:szCs w:val="24"/>
          <w:lang w:val="uk-UA"/>
        </w:rPr>
        <w:t>видаткова накладна прийому-передачі Ресурсів</w:t>
      </w:r>
      <w:r w:rsidRPr="004543CE">
        <w:rPr>
          <w:rFonts w:ascii="Times New Roman" w:hAnsi="Times New Roman" w:cs="Times New Roman"/>
          <w:sz w:val="24"/>
          <w:szCs w:val="24"/>
          <w:lang w:val="uk-UA"/>
        </w:rPr>
        <w:t xml:space="preserve"> (у 2-х примірниках), оформлений з боку Постачальника (оригінал);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інші документи, зазначені у Специфікації.</w:t>
      </w:r>
    </w:p>
    <w:p w:rsidR="00022D38" w:rsidRPr="004543CE" w:rsidRDefault="00022D38" w:rsidP="00A73832">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6.4.1. Надання податкової накладної</w:t>
      </w:r>
    </w:p>
    <w:p w:rsidR="00022D38" w:rsidRPr="004543CE" w:rsidRDefault="00022D38" w:rsidP="00A73832">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Постачальник  зобов’язаний з дотриманням вимог чинного законодавства (зокрема, із застосуванням відтвореного у встановленому порядку цифрового підпису уповноваженої Постачальником особи та спеціалізованого програмного забезпечення, що використовується для реєстрації податкових накладних), здійснити реєстрацію в Єдиному реєстрі податкових накладних: </w:t>
      </w:r>
    </w:p>
    <w:p w:rsidR="00022D38" w:rsidRPr="004543CE" w:rsidRDefault="00022D38" w:rsidP="00A73832">
      <w:pPr>
        <w:widowControl/>
        <w:numPr>
          <w:ilvl w:val="0"/>
          <w:numId w:val="1"/>
        </w:numPr>
        <w:tabs>
          <w:tab w:val="left" w:pos="993"/>
        </w:tabs>
        <w:suppressAutoHyphens/>
        <w:autoSpaceDE/>
        <w:autoSpaceDN/>
        <w:adjustRightInd/>
        <w:ind w:left="0"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податкової накладної на всю суму податкових зобов‘язань з ПДВ, що виникли </w:t>
      </w:r>
      <w:r w:rsidRPr="004543CE">
        <w:rPr>
          <w:rFonts w:ascii="Times New Roman" w:hAnsi="Times New Roman" w:cs="Times New Roman"/>
          <w:sz w:val="24"/>
          <w:szCs w:val="24"/>
          <w:lang w:val="uk-UA"/>
        </w:rPr>
        <w:br/>
        <w:t>у Постачальника</w:t>
      </w:r>
      <w:r w:rsidRPr="004543CE">
        <w:rPr>
          <w:rFonts w:ascii="Times New Roman" w:hAnsi="Times New Roman" w:cs="Times New Roman"/>
          <w:i/>
          <w:sz w:val="24"/>
          <w:szCs w:val="24"/>
          <w:lang w:val="uk-UA"/>
        </w:rPr>
        <w:t xml:space="preserve"> </w:t>
      </w:r>
      <w:r w:rsidRPr="004543CE">
        <w:rPr>
          <w:rFonts w:ascii="Times New Roman" w:hAnsi="Times New Roman" w:cs="Times New Roman"/>
          <w:sz w:val="24"/>
          <w:szCs w:val="24"/>
          <w:lang w:val="uk-UA"/>
        </w:rPr>
        <w:t xml:space="preserve">– з дотриманням термінів, визначених чинним законодавством, але не пізніше 5-го (п’ятого) числа календарного місяця, наступного за місяцем виникнення податкових зобов’язань з ПДВ; </w:t>
      </w:r>
    </w:p>
    <w:p w:rsidR="00022D38" w:rsidRPr="004543CE" w:rsidRDefault="00022D38" w:rsidP="00A73832">
      <w:pPr>
        <w:widowControl/>
        <w:numPr>
          <w:ilvl w:val="0"/>
          <w:numId w:val="1"/>
        </w:numPr>
        <w:tabs>
          <w:tab w:val="left" w:pos="993"/>
        </w:tabs>
        <w:suppressAutoHyphens/>
        <w:autoSpaceDE/>
        <w:autoSpaceDN/>
        <w:adjustRightInd/>
        <w:ind w:left="0" w:firstLine="709"/>
        <w:jc w:val="both"/>
        <w:rPr>
          <w:rFonts w:ascii="Times New Roman" w:hAnsi="Times New Roman" w:cs="Times New Roman"/>
          <w:sz w:val="24"/>
          <w:szCs w:val="24"/>
        </w:rPr>
      </w:pPr>
      <w:r w:rsidRPr="004543CE">
        <w:rPr>
          <w:rFonts w:ascii="Times New Roman" w:hAnsi="Times New Roman" w:cs="Times New Roman"/>
          <w:sz w:val="24"/>
          <w:szCs w:val="24"/>
          <w:lang w:val="uk-UA"/>
        </w:rPr>
        <w:t>розрахунку коригування до податкової накладної на всю суму збільшення компенсації вартості Ресурсів</w:t>
      </w:r>
      <w:r w:rsidRPr="004543CE">
        <w:rPr>
          <w:rFonts w:ascii="Times New Roman" w:hAnsi="Times New Roman" w:cs="Times New Roman"/>
          <w:i/>
          <w:sz w:val="24"/>
          <w:szCs w:val="24"/>
          <w:lang w:val="uk-UA"/>
        </w:rPr>
        <w:t xml:space="preserve"> – </w:t>
      </w:r>
      <w:r w:rsidRPr="004543CE">
        <w:rPr>
          <w:rFonts w:ascii="Times New Roman" w:hAnsi="Times New Roman" w:cs="Times New Roman"/>
          <w:sz w:val="24"/>
          <w:szCs w:val="24"/>
          <w:lang w:val="uk-UA"/>
        </w:rPr>
        <w:t>з дотриманням термінів, визначених чинним законодавством, але не пізніше 5-го (п’ятого) числа календарного місяця, наступного за місяцем зазначеного збільшення суми компенсації вартості.</w:t>
      </w:r>
    </w:p>
    <w:p w:rsidR="00022D38" w:rsidRPr="004543CE" w:rsidRDefault="00022D38" w:rsidP="00A73832">
      <w:pPr>
        <w:tabs>
          <w:tab w:val="left" w:pos="993"/>
        </w:tabs>
        <w:suppressAutoHyphens/>
        <w:ind w:firstLine="709"/>
        <w:jc w:val="both"/>
        <w:rPr>
          <w:rFonts w:ascii="Times New Roman" w:hAnsi="Times New Roman" w:cs="Times New Roman"/>
          <w:sz w:val="24"/>
          <w:szCs w:val="24"/>
        </w:rPr>
      </w:pPr>
      <w:r w:rsidRPr="004543CE">
        <w:rPr>
          <w:rFonts w:ascii="Times New Roman" w:hAnsi="Times New Roman" w:cs="Times New Roman"/>
          <w:sz w:val="24"/>
          <w:szCs w:val="24"/>
          <w:lang w:val="uk-UA"/>
        </w:rPr>
        <w:lastRenderedPageBreak/>
        <w:t>Постачальник зобов’язаний протягом 5 (п’яти) календарних днів з моменту зменшення суми компенсації вартості Ресурсів</w:t>
      </w:r>
      <w:r w:rsidRPr="004543CE">
        <w:rPr>
          <w:rFonts w:ascii="Times New Roman" w:hAnsi="Times New Roman" w:cs="Times New Roman"/>
          <w:i/>
          <w:sz w:val="24"/>
          <w:szCs w:val="24"/>
          <w:lang w:val="uk-UA"/>
        </w:rPr>
        <w:t xml:space="preserve">, </w:t>
      </w:r>
      <w:r w:rsidRPr="004543CE">
        <w:rPr>
          <w:rFonts w:ascii="Times New Roman" w:hAnsi="Times New Roman" w:cs="Times New Roman"/>
          <w:sz w:val="24"/>
          <w:szCs w:val="24"/>
          <w:lang w:val="uk-UA"/>
        </w:rPr>
        <w:t>скласти та надати Покупцю</w:t>
      </w:r>
      <w:r w:rsidRPr="004543CE">
        <w:rPr>
          <w:rFonts w:ascii="Times New Roman" w:hAnsi="Times New Roman" w:cs="Times New Roman"/>
          <w:i/>
          <w:sz w:val="24"/>
          <w:szCs w:val="24"/>
          <w:lang w:val="uk-UA"/>
        </w:rPr>
        <w:t xml:space="preserve"> </w:t>
      </w:r>
      <w:r w:rsidRPr="004543CE">
        <w:rPr>
          <w:rFonts w:ascii="Times New Roman" w:hAnsi="Times New Roman" w:cs="Times New Roman"/>
          <w:sz w:val="24"/>
          <w:szCs w:val="24"/>
          <w:lang w:val="uk-UA"/>
        </w:rPr>
        <w:t>шляхом, погодженим з Покупцем, розрахунок коригування до податкової накладної на всю суму зазначеного зменшення компенсації вартості</w:t>
      </w:r>
      <w:r w:rsidRPr="004543CE">
        <w:rPr>
          <w:rFonts w:ascii="Times New Roman" w:hAnsi="Times New Roman" w:cs="Times New Roman"/>
          <w:sz w:val="24"/>
          <w:szCs w:val="24"/>
        </w:rPr>
        <w:t>.</w:t>
      </w:r>
    </w:p>
    <w:p w:rsidR="00022D38" w:rsidRPr="004543CE" w:rsidRDefault="00022D38" w:rsidP="00A73832">
      <w:pPr>
        <w:tabs>
          <w:tab w:val="left" w:pos="993"/>
        </w:tabs>
        <w:suppressAutoHyphens/>
        <w:ind w:firstLine="709"/>
        <w:jc w:val="both"/>
        <w:rPr>
          <w:rFonts w:ascii="Times New Roman" w:hAnsi="Times New Roman" w:cs="Times New Roman"/>
          <w:sz w:val="24"/>
          <w:szCs w:val="24"/>
        </w:rPr>
      </w:pPr>
      <w:r w:rsidRPr="004543CE">
        <w:rPr>
          <w:rFonts w:ascii="Times New Roman" w:hAnsi="Times New Roman" w:cs="Times New Roman"/>
          <w:sz w:val="24"/>
          <w:szCs w:val="24"/>
          <w:lang w:val="uk-UA"/>
        </w:rPr>
        <w:t>Постачальник</w:t>
      </w:r>
      <w:r w:rsidRPr="004543CE">
        <w:rPr>
          <w:rFonts w:ascii="Times New Roman" w:hAnsi="Times New Roman" w:cs="Times New Roman"/>
          <w:sz w:val="24"/>
          <w:szCs w:val="24"/>
        </w:rPr>
        <w:t xml:space="preserve"> </w:t>
      </w:r>
      <w:r w:rsidRPr="004543CE">
        <w:rPr>
          <w:rFonts w:ascii="Times New Roman" w:hAnsi="Times New Roman" w:cs="Times New Roman"/>
          <w:sz w:val="24"/>
          <w:szCs w:val="24"/>
          <w:lang w:val="uk-UA"/>
        </w:rPr>
        <w:t xml:space="preserve">зобов’язаний </w:t>
      </w:r>
      <w:r w:rsidRPr="004543CE">
        <w:rPr>
          <w:rFonts w:ascii="Times New Roman" w:hAnsi="Times New Roman" w:cs="Times New Roman"/>
          <w:sz w:val="24"/>
          <w:szCs w:val="24"/>
        </w:rPr>
        <w:t>п</w:t>
      </w:r>
      <w:r w:rsidRPr="004543CE">
        <w:rPr>
          <w:rFonts w:ascii="Times New Roman" w:hAnsi="Times New Roman" w:cs="Times New Roman"/>
          <w:sz w:val="24"/>
          <w:szCs w:val="24"/>
          <w:lang w:val="uk-UA"/>
        </w:rPr>
        <w:t>ід час</w:t>
      </w:r>
      <w:r w:rsidRPr="004543CE">
        <w:rPr>
          <w:rFonts w:ascii="Times New Roman" w:hAnsi="Times New Roman" w:cs="Times New Roman"/>
          <w:sz w:val="24"/>
          <w:szCs w:val="24"/>
        </w:rPr>
        <w:t xml:space="preserve"> </w:t>
      </w:r>
      <w:r w:rsidRPr="004543CE">
        <w:rPr>
          <w:rFonts w:ascii="Times New Roman" w:hAnsi="Times New Roman" w:cs="Times New Roman"/>
          <w:sz w:val="24"/>
          <w:szCs w:val="24"/>
          <w:lang w:val="uk-UA"/>
        </w:rPr>
        <w:t>оформлення первинних документів, пов’язаних з виконанням Договору, відображати в них інформацію про</w:t>
      </w:r>
      <w:r w:rsidRPr="004543CE">
        <w:rPr>
          <w:rFonts w:ascii="Times New Roman" w:hAnsi="Times New Roman" w:cs="Times New Roman"/>
          <w:sz w:val="24"/>
          <w:szCs w:val="24"/>
        </w:rPr>
        <w:t xml:space="preserve"> код</w:t>
      </w:r>
      <w:r w:rsidRPr="004543CE">
        <w:rPr>
          <w:rFonts w:ascii="Times New Roman" w:hAnsi="Times New Roman" w:cs="Times New Roman"/>
          <w:sz w:val="24"/>
          <w:szCs w:val="24"/>
          <w:lang w:val="uk-UA"/>
        </w:rPr>
        <w:t>и</w:t>
      </w:r>
      <w:r w:rsidRPr="004543CE">
        <w:rPr>
          <w:rFonts w:ascii="Times New Roman" w:hAnsi="Times New Roman" w:cs="Times New Roman"/>
          <w:sz w:val="24"/>
          <w:szCs w:val="24"/>
        </w:rPr>
        <w:t xml:space="preserve"> УКТ </w:t>
      </w:r>
      <w:r w:rsidRPr="004543CE">
        <w:rPr>
          <w:rFonts w:ascii="Times New Roman" w:hAnsi="Times New Roman" w:cs="Times New Roman"/>
          <w:sz w:val="24"/>
          <w:szCs w:val="24"/>
          <w:lang w:val="uk-UA"/>
        </w:rPr>
        <w:t>ЗЕ</w:t>
      </w:r>
      <w:r w:rsidRPr="004543CE">
        <w:rPr>
          <w:rFonts w:ascii="Times New Roman" w:hAnsi="Times New Roman" w:cs="Times New Roman"/>
          <w:sz w:val="24"/>
          <w:szCs w:val="24"/>
        </w:rPr>
        <w:t xml:space="preserve">Д, </w:t>
      </w:r>
      <w:r w:rsidRPr="004543CE">
        <w:rPr>
          <w:rFonts w:ascii="Times New Roman" w:hAnsi="Times New Roman" w:cs="Times New Roman"/>
          <w:sz w:val="24"/>
          <w:szCs w:val="24"/>
          <w:lang w:val="uk-UA"/>
        </w:rPr>
        <w:t>визначену з дотриманням вимог чинного законодавства</w:t>
      </w:r>
      <w:r w:rsidRPr="004543CE">
        <w:rPr>
          <w:rFonts w:ascii="Times New Roman" w:hAnsi="Times New Roman" w:cs="Times New Roman"/>
          <w:sz w:val="24"/>
          <w:szCs w:val="24"/>
        </w:rPr>
        <w:t>.</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У разі, якщо внаслідок порушення Постачальником встановлених чинним законодавством та цим Договором вимог до форми, порядку заповнення, надання та/або реєстрації податкової накладної або розрахунку коригування до податкової накладної, або первинних документів, пов’язаних з виконанням Договору, Покупець втратить право на включення до податкового кредиту суми податку на додану вартість, зазначеної в податковій накладній, Постачальник зобов’язаний відшкодувати Покупцю всі пов’язані з таким порушенням збитки протягом трьох робочих днів з моменту відправки йому відповідного повідомлення Покупця або в інший термін, узгоджений Сторонами.</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У разі, якщо на підставі документів, складених за наслідками перевірки, проведеної уповноваженими державними органами (надалі – «Документи за наслідками перевірки»), будуть виявлені порушення Постачальником або контрагентами Постачальника визначених чинним законодавством вимог, що підлягають виконанню платниками податків (у </w:t>
      </w:r>
      <w:proofErr w:type="spellStart"/>
      <w:r w:rsidRPr="004543CE">
        <w:rPr>
          <w:rFonts w:ascii="Times New Roman" w:hAnsi="Times New Roman" w:cs="Times New Roman"/>
          <w:sz w:val="24"/>
          <w:szCs w:val="24"/>
          <w:lang w:val="uk-UA"/>
        </w:rPr>
        <w:t>т.ч</w:t>
      </w:r>
      <w:proofErr w:type="spellEnd"/>
      <w:r w:rsidRPr="004543CE">
        <w:rPr>
          <w:rFonts w:ascii="Times New Roman" w:hAnsi="Times New Roman" w:cs="Times New Roman"/>
          <w:sz w:val="24"/>
          <w:szCs w:val="24"/>
          <w:lang w:val="uk-UA"/>
        </w:rPr>
        <w:t>., але не виключно, вимог, пов’язаних з державною реєстрацією, знаходженням за місцем реєстрації та своєчасною сплатою податків, зборів та інших обов’язкових платежів), у зв’язку з якими для Покупця виникнуть негативні фінансові наслідки, виражені у втраті права на включення до податкового кредиту певних сум податку на додану вартість, у штрафних санкціях, що підлягають застосуванню до Покупця, або в іншій формі, умови виконання визначених Договором грошових зобов’язань Покупця вважатимуться зміненими з дати оформлення Документів за наслідками перевірки наступним чином:</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грошові зобов’язання в сумі, що відповідає розміру негативних фінансових наслідків, що виникли для Покупця, підлягають виконанню протягом 20 календарних днів з моменту завершення оскарження Документів за наслідками перевірки (надалі – «Момент завершення оскарження»), якщо пізніший строк виконання грошових зобов’язань не визначений умовами Договору;</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на термін до Моменту завершення оскарження Покупець не несе відповідальності у вигляді неустойки, штрафів, пені, а також інших санкцій / компенсацій, пов’язаних з порушенням строків виконання грошових зобов’язань в сумі, яка відповідає розміру негативних фінансових наслідків, що виникли для Покупця.</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Моментом завершення оскарження є дата отримання Покупцем:</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рішення про скасування у повному обсязі Документів за наслідками перевірки, прийнятого державним органом, яким були складені Документи за наслідками перевірки, або іншим уповноваженим державним органом; або</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w:t>
      </w:r>
      <w:r w:rsidRPr="004543CE">
        <w:rPr>
          <w:rFonts w:ascii="Times New Roman" w:hAnsi="Times New Roman" w:cs="Times New Roman"/>
          <w:sz w:val="24"/>
          <w:szCs w:val="24"/>
          <w:lang w:val="uk-UA"/>
        </w:rPr>
        <w:tab/>
        <w:t>судового рішення, що набуло законної сили, про скасування у повному обсязі Документів за наслідками перевірки, за умови, що таке судове рішення не скасовано судом вищої інстанції та не оскаржується сторонами спору, в межах якого було винесено судове рішення (у випадку оскарження судового рішення про скасування Документів за наслідками перевірки, Момент завершення оскарження вважається таким, що не настав до отримання Покупцем судового рішення, що набуло законної сили, про скасування Документів за наслідками перевірки у повному обсязі за підсумками оскарження).</w:t>
      </w:r>
    </w:p>
    <w:p w:rsidR="00022D38" w:rsidRPr="004543CE" w:rsidRDefault="00022D38" w:rsidP="00287D91">
      <w:pPr>
        <w:tabs>
          <w:tab w:val="left" w:pos="993"/>
        </w:tabs>
        <w:suppressAutoHyphens/>
        <w:ind w:firstLine="709"/>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Покупець зобов’язується у письмовій формі повідомити Постачальника про настання Моменту завершення оскарження протягом 10 днів з моменту отримання документів, з якими пов’язане його настання.</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Покупець має право відмовитися від приймання поставлених Ресурсів до надання документів, зазначених у п .6.4. цього Договору.</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6.5. У разі поставки Ресурсів, що не відповідають умовам Договору (за якістю, номенклатурою, пакуванням) або супровідним документам, а також Ресурсів, пошкоджених внаслідок невідповідного пакування та/або маркування, порушень правил транспортування (при доставці транспортними засобами Постачальника або перевізника за договором з Постачальником), Ресурси приймаються Покупцем на зберігання.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Постачальник зобов'язаний за свій рахунок протягом трьох робочих днів, або в інший термін, узгоджений Сторонами, з моменту надіслання йому відповідного повідомлення Покупця виконати </w:t>
      </w:r>
      <w:r w:rsidRPr="004543CE">
        <w:rPr>
          <w:rFonts w:ascii="Times New Roman" w:hAnsi="Times New Roman" w:cs="Times New Roman"/>
          <w:sz w:val="24"/>
          <w:szCs w:val="24"/>
          <w:lang w:val="uk-UA"/>
        </w:rPr>
        <w:lastRenderedPageBreak/>
        <w:t>зазначені в повідомленні вимоги про заміну Ресурсів, про відшкодування Покупцеві всіх понесених ним витрат і збитків, пов'язаних з постачанням Ресурсів неналежного якості (у тому разі, витрат по зберіганню, транспортуванню, утилізації всіх або частини Ресурсів).</w:t>
      </w:r>
    </w:p>
    <w:p w:rsidR="00022D38" w:rsidRPr="004543CE" w:rsidRDefault="00022D38" w:rsidP="00A73832">
      <w:pPr>
        <w:ind w:firstLine="708"/>
        <w:jc w:val="both"/>
        <w:rPr>
          <w:rFonts w:ascii="Times New Roman" w:hAnsi="Times New Roman" w:cs="Times New Roman"/>
          <w:sz w:val="24"/>
          <w:szCs w:val="24"/>
          <w:lang w:val="uk-UA"/>
        </w:rPr>
      </w:pPr>
    </w:p>
    <w:p w:rsidR="00022D38" w:rsidRPr="00E300F3" w:rsidRDefault="00022D38" w:rsidP="00EB2CE6">
      <w:pPr>
        <w:pStyle w:val="a7"/>
        <w:numPr>
          <w:ilvl w:val="0"/>
          <w:numId w:val="3"/>
        </w:numPr>
        <w:jc w:val="center"/>
        <w:rPr>
          <w:rFonts w:ascii="Times New Roman" w:hAnsi="Times New Roman" w:cs="Times New Roman"/>
          <w:b/>
          <w:sz w:val="24"/>
          <w:szCs w:val="24"/>
          <w:lang w:val="uk-UA"/>
        </w:rPr>
      </w:pPr>
      <w:r w:rsidRPr="00E300F3">
        <w:rPr>
          <w:rFonts w:ascii="Times New Roman" w:hAnsi="Times New Roman" w:cs="Times New Roman"/>
          <w:b/>
          <w:sz w:val="24"/>
          <w:szCs w:val="24"/>
          <w:lang w:val="uk-UA"/>
        </w:rPr>
        <w:t>Відповідальність Сторін</w:t>
      </w:r>
    </w:p>
    <w:p w:rsidR="00022D38" w:rsidRPr="00E300F3" w:rsidRDefault="00022D38" w:rsidP="004543CE">
      <w:pPr>
        <w:pStyle w:val="a7"/>
        <w:rPr>
          <w:rFonts w:ascii="Times New Roman" w:hAnsi="Times New Roman" w:cs="Times New Roman"/>
          <w:b/>
          <w:sz w:val="24"/>
          <w:szCs w:val="24"/>
          <w:lang w:val="uk-UA"/>
        </w:rPr>
      </w:pP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7.1 За невиконання або неналежне виконання умов цього Договору Сторони несуть відповідальність відповідно до чинного законодавства України.</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w:t>
      </w:r>
      <w:r w:rsidRPr="00E300F3">
        <w:rPr>
          <w:rFonts w:ascii="Times New Roman" w:hAnsi="Times New Roman" w:cs="Times New Roman"/>
          <w:sz w:val="24"/>
          <w:szCs w:val="24"/>
        </w:rPr>
        <w:t>2</w:t>
      </w:r>
      <w:r w:rsidRPr="00E300F3">
        <w:rPr>
          <w:rFonts w:ascii="Times New Roman" w:hAnsi="Times New Roman" w:cs="Times New Roman"/>
          <w:sz w:val="24"/>
          <w:szCs w:val="24"/>
          <w:lang w:val="uk-UA"/>
        </w:rPr>
        <w:t xml:space="preserve"> У випадку порушення строків або обсягів поставок Ресурсів, Постачальник сплачує Покупцеві неустойку у розмірі 8% від вартості Ресурсів, які не поставлені у строк. </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xml:space="preserve">У випадку порушення строків поставки більш як на 10 календарних днів Покупець має право відмовитися від подальшого приймання та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 яке вважається отриманим Постачальником після закінчення трьох робочих днів з моменту його відправлення Покупцем за </w:t>
      </w:r>
      <w:proofErr w:type="spellStart"/>
      <w:r w:rsidRPr="00E300F3">
        <w:rPr>
          <w:rFonts w:ascii="Times New Roman" w:hAnsi="Times New Roman" w:cs="Times New Roman"/>
          <w:sz w:val="24"/>
          <w:szCs w:val="24"/>
          <w:lang w:val="uk-UA"/>
        </w:rPr>
        <w:t>адресою</w:t>
      </w:r>
      <w:proofErr w:type="spellEnd"/>
      <w:r w:rsidRPr="00E300F3">
        <w:rPr>
          <w:rFonts w:ascii="Times New Roman" w:hAnsi="Times New Roman" w:cs="Times New Roman"/>
          <w:sz w:val="24"/>
          <w:szCs w:val="24"/>
          <w:lang w:val="uk-UA"/>
        </w:rPr>
        <w:t xml:space="preserve"> Постачальника, вказаною в цьому Договорі.</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7.3 У випадку постачання Ресурсів неналежної якості Постачальник сплачує Покупцю неустойку в розмірі 20% від вартості Ресурсів неналежної якості.</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7.4 У випадку, коли при прийманні Ресурсів, поставлених залізничним транспортом, внаслідок виявлення недостачі або невідповідної якості, маркування поставлених Ресурсів, тари або упаковки вимогам стандартів, технічних умов, зразкам (еталонам), цьому Договору або даним, зазначеним у маркуванні і супровідних документах, що засвідчують якість Ресурсів (технічний паспорт, сертифікат, посвідчення про якість, рахунок-фактура, специфікація тощо), Покупець (</w:t>
      </w:r>
      <w:proofErr w:type="spellStart"/>
      <w:r w:rsidRPr="00E300F3">
        <w:rPr>
          <w:rFonts w:ascii="Times New Roman" w:hAnsi="Times New Roman" w:cs="Times New Roman"/>
          <w:sz w:val="24"/>
          <w:szCs w:val="24"/>
          <w:lang w:val="uk-UA"/>
        </w:rPr>
        <w:t>Вантажоотримувач</w:t>
      </w:r>
      <w:proofErr w:type="spellEnd"/>
      <w:r w:rsidRPr="00E300F3">
        <w:rPr>
          <w:rFonts w:ascii="Times New Roman" w:hAnsi="Times New Roman" w:cs="Times New Roman"/>
          <w:sz w:val="24"/>
          <w:szCs w:val="24"/>
          <w:lang w:val="uk-UA"/>
        </w:rPr>
        <w:t>) зазнав додаткових витрат, які пов'язані з простоєм рухомого залізничного складу, дані витрати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а також витрати, пов'язані з переадресуванням Ресурсів за реквізитами, доведеним Постачальником до відома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в письмовій формі, підлягають відшкодуванню Постачальником негайно, але не пізніше трьох банківських днів з моменту відповідної вимоги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яке вважається отриманим Постачальником після закінчення трьох робочих днів з моменту його відправлення Покупцем (</w:t>
      </w:r>
      <w:proofErr w:type="spellStart"/>
      <w:r w:rsidRPr="00E300F3">
        <w:rPr>
          <w:rFonts w:ascii="Times New Roman" w:hAnsi="Times New Roman" w:cs="Times New Roman"/>
          <w:sz w:val="24"/>
          <w:szCs w:val="24"/>
          <w:lang w:val="uk-UA"/>
        </w:rPr>
        <w:t>Вантажоотримувачем</w:t>
      </w:r>
      <w:proofErr w:type="spellEnd"/>
      <w:r w:rsidRPr="00E300F3">
        <w:rPr>
          <w:rFonts w:ascii="Times New Roman" w:hAnsi="Times New Roman" w:cs="Times New Roman"/>
          <w:sz w:val="24"/>
          <w:szCs w:val="24"/>
          <w:lang w:val="uk-UA"/>
        </w:rPr>
        <w:t xml:space="preserve">) за </w:t>
      </w:r>
      <w:proofErr w:type="spellStart"/>
      <w:r w:rsidRPr="00E300F3">
        <w:rPr>
          <w:rFonts w:ascii="Times New Roman" w:hAnsi="Times New Roman" w:cs="Times New Roman"/>
          <w:sz w:val="24"/>
          <w:szCs w:val="24"/>
          <w:lang w:val="uk-UA"/>
        </w:rPr>
        <w:t>адресою</w:t>
      </w:r>
      <w:proofErr w:type="spellEnd"/>
      <w:r w:rsidRPr="00E300F3">
        <w:rPr>
          <w:rFonts w:ascii="Times New Roman" w:hAnsi="Times New Roman" w:cs="Times New Roman"/>
          <w:sz w:val="24"/>
          <w:szCs w:val="24"/>
          <w:lang w:val="uk-UA"/>
        </w:rPr>
        <w:t xml:space="preserve"> Постачальника, вказаною в цьому Договорі. </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7.5 Для визначення суми витрат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які підлягають відшкодуванню, пов'язаних з простоєм рухомого залізничного складу, час простою (з урахуванням часу очікування викликаного Покупцем (</w:t>
      </w:r>
      <w:proofErr w:type="spellStart"/>
      <w:r w:rsidRPr="00E300F3">
        <w:rPr>
          <w:rFonts w:ascii="Times New Roman" w:hAnsi="Times New Roman" w:cs="Times New Roman"/>
          <w:sz w:val="24"/>
          <w:szCs w:val="24"/>
          <w:lang w:val="uk-UA"/>
        </w:rPr>
        <w:t>Вантажоотримувачем</w:t>
      </w:r>
      <w:proofErr w:type="spellEnd"/>
      <w:r w:rsidRPr="00E300F3">
        <w:rPr>
          <w:rFonts w:ascii="Times New Roman" w:hAnsi="Times New Roman" w:cs="Times New Roman"/>
          <w:sz w:val="24"/>
          <w:szCs w:val="24"/>
          <w:lang w:val="uk-UA"/>
        </w:rPr>
        <w:t>) представника Постачальника (виробника, вантажовідправника), в тому числі для зважування тари і вантажу, часу приймання з представником Постачальника (виробника , вантажовідправника) розраховується в годинах:</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без переадресування Ресурсів - з моменту повідомлення Постачальника про виявлені порушення, яке підтверджується телеграмою (телетайпограма, телефонограмою)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xml:space="preserve">) до моменту завершення приймання Ресурсів, що підтверджується актом; </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у разі переадресування Ресурсів - з моменту передачі Покупцю від перевізника рухомого залізничного складу, яким поставляються Ресурси, до моменту його повернення перевізнику від Покупця, що підтверджується відомістю плати за користування вагонами (контейнерами), яка оформлюється в порядку, визначеному чинним законодавством.</w:t>
      </w:r>
    </w:p>
    <w:p w:rsidR="00022D38" w:rsidRPr="00E300F3"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Сума витрат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які підлягають відшкодуванню, пов'язаних з простоєм рухомого залізничного складу, розраховується виходячи із ставок плати за користування вантажними вагонами, визначених відповідно до чинного законодавства. При цьому до часу простою застосовуються ставки, встановлені для відповідної кількості останніх годин перебування вагонів на під'їзній колії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що передують їх поверненню перевізнику.</w:t>
      </w:r>
    </w:p>
    <w:p w:rsidR="00022D38" w:rsidRDefault="00022D38" w:rsidP="00A73832">
      <w:pPr>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 xml:space="preserve"> </w:t>
      </w:r>
      <w:r w:rsidRPr="00E300F3">
        <w:rPr>
          <w:rFonts w:ascii="Times New Roman" w:hAnsi="Times New Roman" w:cs="Times New Roman"/>
          <w:sz w:val="24"/>
          <w:szCs w:val="24"/>
          <w:lang w:val="uk-UA"/>
        </w:rPr>
        <w:tab/>
        <w:t>7.6 На додаток до суми, визначе</w:t>
      </w:r>
      <w:r>
        <w:rPr>
          <w:rFonts w:ascii="Times New Roman" w:hAnsi="Times New Roman" w:cs="Times New Roman"/>
          <w:sz w:val="24"/>
          <w:szCs w:val="24"/>
          <w:lang w:val="uk-UA"/>
        </w:rPr>
        <w:t>ної відповідно до п. 7.5</w:t>
      </w:r>
      <w:r w:rsidRPr="00E300F3">
        <w:rPr>
          <w:rFonts w:ascii="Times New Roman" w:hAnsi="Times New Roman" w:cs="Times New Roman"/>
          <w:sz w:val="24"/>
          <w:szCs w:val="24"/>
          <w:lang w:val="uk-UA"/>
        </w:rPr>
        <w:t>. цього Договору, сума належних до відшкодування витрат Покупця, пов'язаних з переадресуванням Ресурсів, визначається виходячи з вартості оплачених Покупцем послуг перевізника, що підтверджена отриманими від нього рахунками, а також виходячи з вартості зважування і транспортування Ресурсів по території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з урахуванням цін, зазначених у Додатку до ц</w:t>
      </w:r>
      <w:r>
        <w:rPr>
          <w:rFonts w:ascii="Times New Roman" w:hAnsi="Times New Roman" w:cs="Times New Roman"/>
          <w:sz w:val="24"/>
          <w:szCs w:val="24"/>
          <w:lang w:val="uk-UA"/>
        </w:rPr>
        <w:t xml:space="preserve">ього </w:t>
      </w:r>
      <w:r w:rsidRPr="00E300F3">
        <w:rPr>
          <w:rFonts w:ascii="Times New Roman" w:hAnsi="Times New Roman" w:cs="Times New Roman"/>
          <w:sz w:val="24"/>
          <w:szCs w:val="24"/>
          <w:lang w:val="uk-UA"/>
        </w:rPr>
        <w:t>Договору.</w:t>
      </w:r>
    </w:p>
    <w:p w:rsidR="00022D38" w:rsidRPr="00E300F3" w:rsidRDefault="00022D38" w:rsidP="00A73832">
      <w:pPr>
        <w:jc w:val="both"/>
        <w:rPr>
          <w:rFonts w:ascii="Times New Roman" w:hAnsi="Times New Roman" w:cs="Times New Roman"/>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E300F3">
        <w:rPr>
          <w:rFonts w:ascii="Times New Roman" w:hAnsi="Times New Roman" w:cs="Times New Roman"/>
          <w:sz w:val="24"/>
          <w:szCs w:val="24"/>
          <w:lang w:val="uk-UA"/>
        </w:rPr>
        <w:t>7.7 Суми витрат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які підлягають відшкодуванню</w:t>
      </w:r>
      <w:r>
        <w:rPr>
          <w:rFonts w:ascii="Times New Roman" w:hAnsi="Times New Roman" w:cs="Times New Roman"/>
          <w:sz w:val="24"/>
          <w:szCs w:val="24"/>
          <w:lang w:val="uk-UA"/>
        </w:rPr>
        <w:t xml:space="preserve">, зазначених в </w:t>
      </w:r>
      <w:proofErr w:type="spellStart"/>
      <w:r>
        <w:rPr>
          <w:rFonts w:ascii="Times New Roman" w:hAnsi="Times New Roman" w:cs="Times New Roman"/>
          <w:sz w:val="24"/>
          <w:szCs w:val="24"/>
          <w:lang w:val="uk-UA"/>
        </w:rPr>
        <w:t>п.п</w:t>
      </w:r>
      <w:proofErr w:type="spellEnd"/>
      <w:r>
        <w:rPr>
          <w:rFonts w:ascii="Times New Roman" w:hAnsi="Times New Roman" w:cs="Times New Roman"/>
          <w:sz w:val="24"/>
          <w:szCs w:val="24"/>
          <w:lang w:val="uk-UA"/>
        </w:rPr>
        <w:t>. 7.4</w:t>
      </w:r>
      <w:r w:rsidRPr="00E300F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7.6</w:t>
      </w:r>
      <w:r w:rsidRPr="00E300F3">
        <w:rPr>
          <w:rFonts w:ascii="Times New Roman" w:hAnsi="Times New Roman" w:cs="Times New Roman"/>
          <w:sz w:val="24"/>
          <w:szCs w:val="24"/>
          <w:lang w:val="uk-UA"/>
        </w:rPr>
        <w:t xml:space="preserve">. цього Договору, перераховуються Постачальником на поточний рахунок Покупця </w:t>
      </w:r>
      <w:r w:rsidRPr="00E300F3">
        <w:rPr>
          <w:rFonts w:ascii="Times New Roman" w:hAnsi="Times New Roman" w:cs="Times New Roman"/>
          <w:sz w:val="24"/>
          <w:szCs w:val="24"/>
          <w:lang w:val="uk-UA"/>
        </w:rPr>
        <w:lastRenderedPageBreak/>
        <w:t>протягом трьох банківських днів з моменту пред'явлення відповідної обґрунтованої вимоги Покупця (</w:t>
      </w:r>
      <w:proofErr w:type="spellStart"/>
      <w:r w:rsidRPr="00E300F3">
        <w:rPr>
          <w:rFonts w:ascii="Times New Roman" w:hAnsi="Times New Roman" w:cs="Times New Roman"/>
          <w:sz w:val="24"/>
          <w:szCs w:val="24"/>
          <w:lang w:val="uk-UA"/>
        </w:rPr>
        <w:t>Вантажоотримувача</w:t>
      </w:r>
      <w:proofErr w:type="spellEnd"/>
      <w:r w:rsidRPr="00E300F3">
        <w:rPr>
          <w:rFonts w:ascii="Times New Roman" w:hAnsi="Times New Roman" w:cs="Times New Roman"/>
          <w:sz w:val="24"/>
          <w:szCs w:val="24"/>
          <w:lang w:val="uk-UA"/>
        </w:rPr>
        <w:t>)  з розрахунком понесених ним витрат, яке вважається отриманим Постачальником після закінчення трьох робочих</w:t>
      </w:r>
      <w:r w:rsidRPr="004543CE">
        <w:rPr>
          <w:rFonts w:ascii="Times New Roman" w:hAnsi="Times New Roman" w:cs="Times New Roman"/>
          <w:sz w:val="24"/>
          <w:szCs w:val="24"/>
          <w:lang w:val="uk-UA"/>
        </w:rPr>
        <w:t xml:space="preserve"> днів з моменту його відправлення Покупцем за </w:t>
      </w:r>
      <w:proofErr w:type="spellStart"/>
      <w:r w:rsidRPr="004543CE">
        <w:rPr>
          <w:rFonts w:ascii="Times New Roman" w:hAnsi="Times New Roman" w:cs="Times New Roman"/>
          <w:sz w:val="24"/>
          <w:szCs w:val="24"/>
          <w:lang w:val="uk-UA"/>
        </w:rPr>
        <w:t>адресою</w:t>
      </w:r>
      <w:proofErr w:type="spellEnd"/>
      <w:r w:rsidRPr="004543CE">
        <w:rPr>
          <w:rFonts w:ascii="Times New Roman" w:hAnsi="Times New Roman" w:cs="Times New Roman"/>
          <w:sz w:val="24"/>
          <w:szCs w:val="24"/>
          <w:lang w:val="uk-UA"/>
        </w:rPr>
        <w:t xml:space="preserve"> Постачальника, вказаною в цьому Договорі. </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7.8</w:t>
      </w:r>
      <w:r w:rsidRPr="004543CE">
        <w:rPr>
          <w:rFonts w:ascii="Times New Roman" w:hAnsi="Times New Roman" w:cs="Times New Roman"/>
          <w:sz w:val="24"/>
          <w:szCs w:val="24"/>
          <w:lang w:val="uk-UA"/>
        </w:rPr>
        <w:t xml:space="preserve"> У разі порушення термінів виконання Постачальником вимог Покупця (</w:t>
      </w:r>
      <w:proofErr w:type="spellStart"/>
      <w:r w:rsidRPr="004543CE">
        <w:rPr>
          <w:rFonts w:ascii="Times New Roman" w:hAnsi="Times New Roman" w:cs="Times New Roman"/>
          <w:sz w:val="24"/>
          <w:szCs w:val="24"/>
          <w:lang w:val="uk-UA"/>
        </w:rPr>
        <w:t>Вантажоотримувача</w:t>
      </w:r>
      <w:proofErr w:type="spellEnd"/>
      <w:r w:rsidRPr="004543CE">
        <w:rPr>
          <w:rFonts w:ascii="Times New Roman" w:hAnsi="Times New Roman" w:cs="Times New Roman"/>
          <w:sz w:val="24"/>
          <w:szCs w:val="24"/>
          <w:lang w:val="uk-UA"/>
        </w:rPr>
        <w:t xml:space="preserve">) про усунення виявлених недоліків Ресурсів, про заміну Ресурсів, про відшкодування Покупцю усіх понесених ним витрат і збитків, пов'язаних з постачанням Ресурсів неналежної якості (в </w:t>
      </w:r>
      <w:proofErr w:type="spellStart"/>
      <w:r w:rsidRPr="004543CE">
        <w:rPr>
          <w:rFonts w:ascii="Times New Roman" w:hAnsi="Times New Roman" w:cs="Times New Roman"/>
          <w:sz w:val="24"/>
          <w:szCs w:val="24"/>
          <w:lang w:val="uk-UA"/>
        </w:rPr>
        <w:t>т.ч</w:t>
      </w:r>
      <w:proofErr w:type="spellEnd"/>
      <w:r w:rsidRPr="004543CE">
        <w:rPr>
          <w:rFonts w:ascii="Times New Roman" w:hAnsi="Times New Roman" w:cs="Times New Roman"/>
          <w:sz w:val="24"/>
          <w:szCs w:val="24"/>
          <w:lang w:val="uk-UA"/>
        </w:rPr>
        <w:t>. витрат зі зберігання, транспортування, утилізації всіх або частини Ресурсів, усунення їх недоліків, оплаті послуг незалежної експертної організації, а також витрат, пов'язаних з простоєм рухомого поїзда), Постачальник сплачує Покупцеві неустойку в розмірі 0,3% від вартості неякісних Ресурсів (невідшкодованих Покупцеві (</w:t>
      </w:r>
      <w:proofErr w:type="spellStart"/>
      <w:r w:rsidRPr="004543CE">
        <w:rPr>
          <w:rFonts w:ascii="Times New Roman" w:hAnsi="Times New Roman" w:cs="Times New Roman"/>
          <w:sz w:val="24"/>
          <w:szCs w:val="24"/>
          <w:lang w:val="uk-UA"/>
        </w:rPr>
        <w:t>Вантажоотримувачу</w:t>
      </w:r>
      <w:proofErr w:type="spellEnd"/>
      <w:r w:rsidRPr="004543CE">
        <w:rPr>
          <w:rFonts w:ascii="Times New Roman" w:hAnsi="Times New Roman" w:cs="Times New Roman"/>
          <w:sz w:val="24"/>
          <w:szCs w:val="24"/>
          <w:lang w:val="uk-UA"/>
        </w:rPr>
        <w:t>) витрат, збитків) за кожен день прострочки.</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До виконання Постачальником зазначених вимог Покупець (</w:t>
      </w:r>
      <w:proofErr w:type="spellStart"/>
      <w:r w:rsidRPr="004543CE">
        <w:rPr>
          <w:rFonts w:ascii="Times New Roman" w:hAnsi="Times New Roman" w:cs="Times New Roman"/>
          <w:sz w:val="24"/>
          <w:szCs w:val="24"/>
          <w:lang w:val="uk-UA"/>
        </w:rPr>
        <w:t>Вантажоотримувач</w:t>
      </w:r>
      <w:proofErr w:type="spellEnd"/>
      <w:r w:rsidRPr="004543CE">
        <w:rPr>
          <w:rFonts w:ascii="Times New Roman" w:hAnsi="Times New Roman" w:cs="Times New Roman"/>
          <w:sz w:val="24"/>
          <w:szCs w:val="24"/>
          <w:lang w:val="uk-UA"/>
        </w:rPr>
        <w:t>) має право відмовитися від подальшої приймання і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 (</w:t>
      </w:r>
      <w:proofErr w:type="spellStart"/>
      <w:r w:rsidRPr="004543CE">
        <w:rPr>
          <w:rFonts w:ascii="Times New Roman" w:hAnsi="Times New Roman" w:cs="Times New Roman"/>
          <w:sz w:val="24"/>
          <w:szCs w:val="24"/>
          <w:lang w:val="uk-UA"/>
        </w:rPr>
        <w:t>Вантажоотримувача</w:t>
      </w:r>
      <w:proofErr w:type="spellEnd"/>
      <w:r w:rsidRPr="004543CE">
        <w:rPr>
          <w:rFonts w:ascii="Times New Roman" w:hAnsi="Times New Roman" w:cs="Times New Roman"/>
          <w:sz w:val="24"/>
          <w:szCs w:val="24"/>
          <w:lang w:val="uk-UA"/>
        </w:rPr>
        <w:t xml:space="preserve">), яке вважається отриманим Постачальником після закінчення трьох робочих днів з моменту його відправлення Покупцем за </w:t>
      </w:r>
      <w:proofErr w:type="spellStart"/>
      <w:r w:rsidRPr="004543CE">
        <w:rPr>
          <w:rFonts w:ascii="Times New Roman" w:hAnsi="Times New Roman" w:cs="Times New Roman"/>
          <w:sz w:val="24"/>
          <w:szCs w:val="24"/>
          <w:lang w:val="uk-UA"/>
        </w:rPr>
        <w:t>адресою</w:t>
      </w:r>
      <w:proofErr w:type="spellEnd"/>
      <w:r w:rsidRPr="004543CE">
        <w:rPr>
          <w:rFonts w:ascii="Times New Roman" w:hAnsi="Times New Roman" w:cs="Times New Roman"/>
          <w:sz w:val="24"/>
          <w:szCs w:val="24"/>
          <w:lang w:val="uk-UA"/>
        </w:rPr>
        <w:t xml:space="preserve"> Постачальника, вказаною в цьому Договорі. </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7.9</w:t>
      </w:r>
      <w:r w:rsidRPr="004543CE">
        <w:rPr>
          <w:rFonts w:ascii="Times New Roman" w:hAnsi="Times New Roman" w:cs="Times New Roman"/>
          <w:sz w:val="24"/>
          <w:szCs w:val="24"/>
          <w:lang w:val="uk-UA"/>
        </w:rPr>
        <w:t xml:space="preserve"> У разі порушення Постачальником термінів поставки Ресурсів, передбачених цим Договором, за яке Покупцем внесена повна або часткова попередня оплата, Постачальник за користування грошовими коштами Покупця зобов'язаний сплатити Покупцеві 15% річних, від суми грошових коштів, сплачених Покупцем, за період з дня оплати і до дня фактичної поставки Ресурсів або дня повернення грошових коштів.</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7.1</w:t>
      </w:r>
      <w:r>
        <w:rPr>
          <w:rFonts w:ascii="Times New Roman" w:hAnsi="Times New Roman" w:cs="Times New Roman"/>
          <w:sz w:val="24"/>
          <w:szCs w:val="24"/>
          <w:lang w:val="uk-UA"/>
        </w:rPr>
        <w:t>0</w:t>
      </w:r>
      <w:r w:rsidRPr="004543CE">
        <w:rPr>
          <w:rFonts w:ascii="Times New Roman" w:hAnsi="Times New Roman" w:cs="Times New Roman"/>
          <w:sz w:val="24"/>
          <w:szCs w:val="24"/>
          <w:lang w:val="uk-UA"/>
        </w:rPr>
        <w:t xml:space="preserve"> У разі порушення строку перерахування грошових коштів, зайво отриманих від Покупця, а також повернення раніше сплачених за Ресурси сум, пов'язаного з порушенням термінів або обсягів поставок, постачанням ресурсів неналежної якості, Постачальник сплачує пеню в розмірі 0,04% від суми несвоєчасно перерахованих коштів за кожен день прострочення, але не більше подвійної облікової ставки НБУ, що діяла у відповідному періоді .</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7.11</w:t>
      </w:r>
      <w:r w:rsidRPr="004543CE">
        <w:rPr>
          <w:rFonts w:ascii="Times New Roman" w:hAnsi="Times New Roman" w:cs="Times New Roman"/>
          <w:sz w:val="24"/>
          <w:szCs w:val="24"/>
          <w:lang w:val="uk-UA"/>
        </w:rPr>
        <w:t xml:space="preserve"> У разі передачі Постачальником третім особам повністю або частково своїх прав та/або обов'язків за цим Договором без попередньої письмової згоди з Покупцем, Постачальник сплачує Покупцю штраф у розмірі 50% від суми Договору.</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7.12</w:t>
      </w:r>
      <w:r w:rsidRPr="004543CE">
        <w:rPr>
          <w:rFonts w:ascii="Times New Roman" w:hAnsi="Times New Roman" w:cs="Times New Roman"/>
          <w:sz w:val="24"/>
          <w:szCs w:val="24"/>
          <w:lang w:val="uk-UA"/>
        </w:rPr>
        <w:t xml:space="preserve"> Постачальник сплачує неустойку та відсотки за користування грошовими коштами Покупця незалежно від відшкодування збитків.</w:t>
      </w:r>
    </w:p>
    <w:p w:rsidR="00022D38"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7.13</w:t>
      </w:r>
      <w:r w:rsidRPr="004543CE">
        <w:rPr>
          <w:rFonts w:ascii="Times New Roman" w:hAnsi="Times New Roman" w:cs="Times New Roman"/>
          <w:sz w:val="24"/>
          <w:szCs w:val="24"/>
          <w:lang w:val="uk-UA"/>
        </w:rPr>
        <w:t xml:space="preserve"> Оплата неустойок, відсотків за користування грошовими коштами, а також відшкодування збитків не звільняє сторони від необхідності виконання зобов'язань за Договором.</w:t>
      </w:r>
    </w:p>
    <w:p w:rsidR="00022D38" w:rsidRPr="00F81B63" w:rsidRDefault="00022D38" w:rsidP="00F81B63">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7.14</w:t>
      </w:r>
      <w:r w:rsidRPr="00F81B63">
        <w:rPr>
          <w:rFonts w:ascii="Times New Roman" w:hAnsi="Times New Roman" w:cs="Times New Roman"/>
          <w:sz w:val="24"/>
          <w:szCs w:val="24"/>
          <w:lang w:val="uk-UA"/>
        </w:rPr>
        <w:t xml:space="preserve"> У разі вчинення працівниками (предста</w:t>
      </w:r>
      <w:r>
        <w:rPr>
          <w:rFonts w:ascii="Times New Roman" w:hAnsi="Times New Roman" w:cs="Times New Roman"/>
          <w:sz w:val="24"/>
          <w:szCs w:val="24"/>
          <w:lang w:val="uk-UA"/>
        </w:rPr>
        <w:t>вниками) Постачальника порушень, передбачених</w:t>
      </w:r>
      <w:r w:rsidRPr="00F81B63">
        <w:rPr>
          <w:rFonts w:ascii="Times New Roman" w:hAnsi="Times New Roman" w:cs="Times New Roman"/>
          <w:sz w:val="24"/>
          <w:szCs w:val="24"/>
          <w:lang w:val="uk-UA"/>
        </w:rPr>
        <w:t xml:space="preserve"> Переліком </w:t>
      </w:r>
      <w:r w:rsidRPr="0064162A">
        <w:rPr>
          <w:rFonts w:ascii="Times New Roman" w:hAnsi="Times New Roman" w:cs="Times New Roman"/>
          <w:sz w:val="24"/>
          <w:szCs w:val="24"/>
          <w:lang w:val="uk-UA"/>
        </w:rPr>
        <w:t xml:space="preserve">видів порушень і матеріальної відповідальності за їх вчинення </w:t>
      </w:r>
      <w:r w:rsidRPr="00F81B63">
        <w:rPr>
          <w:rFonts w:ascii="Times New Roman" w:hAnsi="Times New Roman" w:cs="Times New Roman"/>
          <w:sz w:val="24"/>
          <w:szCs w:val="24"/>
          <w:lang w:val="uk-UA"/>
        </w:rPr>
        <w:t>(Додаток № 1), Постачальник зобов'язаний сплатити Покупцю штраф в розмірі, зазначеному в Додатку № 1</w:t>
      </w:r>
      <w:r>
        <w:rPr>
          <w:rFonts w:ascii="Times New Roman" w:hAnsi="Times New Roman" w:cs="Times New Roman"/>
          <w:sz w:val="24"/>
          <w:szCs w:val="24"/>
          <w:lang w:val="uk-UA"/>
        </w:rPr>
        <w:t xml:space="preserve"> цього Договору</w:t>
      </w:r>
      <w:r w:rsidRPr="00F81B63">
        <w:rPr>
          <w:rFonts w:ascii="Times New Roman" w:hAnsi="Times New Roman" w:cs="Times New Roman"/>
          <w:sz w:val="24"/>
          <w:szCs w:val="24"/>
          <w:lang w:val="uk-UA"/>
        </w:rPr>
        <w:t xml:space="preserve">. Підставою для оплати є Акт про порушення, який складається працівниками </w:t>
      </w:r>
      <w:r>
        <w:rPr>
          <w:rFonts w:ascii="Times New Roman" w:hAnsi="Times New Roman" w:cs="Times New Roman"/>
          <w:sz w:val="24"/>
          <w:szCs w:val="24"/>
          <w:lang w:val="uk-UA"/>
        </w:rPr>
        <w:t>відділу охорони підприємства</w:t>
      </w:r>
      <w:r w:rsidRPr="00F81B63">
        <w:rPr>
          <w:rFonts w:ascii="Times New Roman" w:hAnsi="Times New Roman" w:cs="Times New Roman"/>
          <w:sz w:val="24"/>
          <w:szCs w:val="24"/>
          <w:lang w:val="uk-UA"/>
        </w:rPr>
        <w:t xml:space="preserve">, який надає послуги охорони Покупцеві. Також Акт про порушення підписує працівник (представник) Постачальника, що </w:t>
      </w:r>
      <w:r>
        <w:rPr>
          <w:rFonts w:ascii="Times New Roman" w:hAnsi="Times New Roman" w:cs="Times New Roman"/>
          <w:sz w:val="24"/>
          <w:szCs w:val="24"/>
          <w:lang w:val="uk-UA"/>
        </w:rPr>
        <w:t>здійснив</w:t>
      </w:r>
      <w:r w:rsidRPr="00F81B63">
        <w:rPr>
          <w:rFonts w:ascii="Times New Roman" w:hAnsi="Times New Roman" w:cs="Times New Roman"/>
          <w:sz w:val="24"/>
          <w:szCs w:val="24"/>
          <w:lang w:val="uk-UA"/>
        </w:rPr>
        <w:t xml:space="preserve"> порушення.</w:t>
      </w:r>
    </w:p>
    <w:p w:rsidR="00022D38" w:rsidRDefault="00022D38" w:rsidP="00F81B63">
      <w:pPr>
        <w:ind w:firstLine="708"/>
        <w:jc w:val="both"/>
        <w:rPr>
          <w:rFonts w:ascii="Times New Roman" w:hAnsi="Times New Roman" w:cs="Times New Roman"/>
          <w:sz w:val="24"/>
          <w:szCs w:val="24"/>
          <w:lang w:val="uk-UA"/>
        </w:rPr>
      </w:pPr>
      <w:r w:rsidRPr="00F81B63">
        <w:rPr>
          <w:rFonts w:ascii="Times New Roman" w:hAnsi="Times New Roman" w:cs="Times New Roman"/>
          <w:sz w:val="24"/>
          <w:szCs w:val="24"/>
          <w:lang w:val="uk-UA"/>
        </w:rPr>
        <w:t>Сплата штрафу не звільняє Постачальника від зобов'язання з відшкодування нанесен</w:t>
      </w:r>
      <w:r>
        <w:rPr>
          <w:rFonts w:ascii="Times New Roman" w:hAnsi="Times New Roman" w:cs="Times New Roman"/>
          <w:sz w:val="24"/>
          <w:szCs w:val="24"/>
          <w:lang w:val="uk-UA"/>
        </w:rPr>
        <w:t>ої</w:t>
      </w:r>
      <w:r w:rsidRPr="00F81B63">
        <w:rPr>
          <w:rFonts w:ascii="Times New Roman" w:hAnsi="Times New Roman" w:cs="Times New Roman"/>
          <w:sz w:val="24"/>
          <w:szCs w:val="24"/>
          <w:lang w:val="uk-UA"/>
        </w:rPr>
        <w:t xml:space="preserve"> Покупцеві шкоди. У разі необґрунтованої відмови працівника (</w:t>
      </w:r>
      <w:r>
        <w:rPr>
          <w:rFonts w:ascii="Times New Roman" w:hAnsi="Times New Roman" w:cs="Times New Roman"/>
          <w:sz w:val="24"/>
          <w:szCs w:val="24"/>
          <w:lang w:val="uk-UA"/>
        </w:rPr>
        <w:t>представника) Постачальника, який вчинив</w:t>
      </w:r>
      <w:r w:rsidRPr="00F81B63">
        <w:rPr>
          <w:rFonts w:ascii="Times New Roman" w:hAnsi="Times New Roman" w:cs="Times New Roman"/>
          <w:sz w:val="24"/>
          <w:szCs w:val="24"/>
          <w:lang w:val="uk-UA"/>
        </w:rPr>
        <w:t xml:space="preserve"> порушення, підписати Акт про порушення, працівники </w:t>
      </w:r>
      <w:r>
        <w:rPr>
          <w:rFonts w:ascii="Times New Roman" w:hAnsi="Times New Roman" w:cs="Times New Roman"/>
          <w:sz w:val="24"/>
          <w:szCs w:val="24"/>
          <w:lang w:val="uk-UA"/>
        </w:rPr>
        <w:t>відділу охорони підприємства</w:t>
      </w:r>
      <w:r w:rsidRPr="00F81B63">
        <w:rPr>
          <w:rFonts w:ascii="Times New Roman" w:hAnsi="Times New Roman" w:cs="Times New Roman"/>
          <w:sz w:val="24"/>
          <w:szCs w:val="24"/>
          <w:lang w:val="uk-UA"/>
        </w:rPr>
        <w:t xml:space="preserve">  складають такий Акт самостійно. Акт є підставою для оплати штрафу Постачальником.</w:t>
      </w:r>
    </w:p>
    <w:p w:rsidR="00022D38" w:rsidRPr="00AB407E" w:rsidRDefault="00022D38" w:rsidP="00AF16C1">
      <w:pPr>
        <w:ind w:firstLine="708"/>
        <w:jc w:val="both"/>
        <w:rPr>
          <w:rFonts w:ascii="Times New Roman" w:hAnsi="Times New Roman" w:cs="Times New Roman"/>
          <w:sz w:val="24"/>
          <w:szCs w:val="24"/>
          <w:lang w:val="uk-UA"/>
        </w:rPr>
      </w:pPr>
      <w:r w:rsidRPr="00AB407E">
        <w:rPr>
          <w:rFonts w:ascii="Times New Roman" w:hAnsi="Times New Roman" w:cs="Times New Roman"/>
          <w:sz w:val="24"/>
          <w:szCs w:val="24"/>
          <w:lang w:val="uk-UA"/>
        </w:rPr>
        <w:t xml:space="preserve"> 7.15 З метою недопущення розповсюдження </w:t>
      </w:r>
      <w:proofErr w:type="spellStart"/>
      <w:r w:rsidRPr="00AB407E">
        <w:rPr>
          <w:rFonts w:ascii="Times New Roman" w:hAnsi="Times New Roman" w:cs="Times New Roman"/>
          <w:sz w:val="24"/>
          <w:szCs w:val="24"/>
          <w:lang w:val="uk-UA"/>
        </w:rPr>
        <w:t>коронавірусу</w:t>
      </w:r>
      <w:proofErr w:type="spellEnd"/>
      <w:r w:rsidRPr="00AB407E">
        <w:rPr>
          <w:rFonts w:ascii="Times New Roman" w:hAnsi="Times New Roman" w:cs="Times New Roman"/>
          <w:sz w:val="24"/>
          <w:szCs w:val="24"/>
          <w:lang w:val="uk-UA"/>
        </w:rPr>
        <w:t xml:space="preserve"> COVID-19 Постачальник (Перевізник) зобов'язаний забезпечити дотримання використання засобів індивідуального захисту,  працівниками Постачальника (Перевізника) при перетині Контрольно – пропускного пункту Покупця і при знаходженні на території підприємства Покупця. В разі вчинення Постачальником (Перевізником) порушення цього пункту Договору, Постачальник сплачує Покупцю штраф у розмірі 5% від суми цього Договору.</w:t>
      </w:r>
    </w:p>
    <w:p w:rsidR="00022D38" w:rsidRDefault="00022D38" w:rsidP="00AF16C1">
      <w:pPr>
        <w:ind w:firstLine="708"/>
        <w:jc w:val="both"/>
        <w:rPr>
          <w:rFonts w:ascii="Times New Roman" w:hAnsi="Times New Roman" w:cs="Times New Roman"/>
          <w:b/>
          <w:sz w:val="24"/>
          <w:szCs w:val="24"/>
          <w:lang w:val="uk-UA"/>
        </w:rPr>
      </w:pPr>
    </w:p>
    <w:p w:rsidR="00022D38" w:rsidRDefault="00022D38"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8 Форс-мажор</w:t>
      </w:r>
    </w:p>
    <w:p w:rsidR="00022D38" w:rsidRPr="004543CE" w:rsidRDefault="00022D38" w:rsidP="00EB2CE6">
      <w:pPr>
        <w:jc w:val="center"/>
        <w:rPr>
          <w:rFonts w:ascii="Times New Roman" w:hAnsi="Times New Roman" w:cs="Times New Roman"/>
          <w:b/>
          <w:sz w:val="24"/>
          <w:szCs w:val="24"/>
          <w:lang w:val="uk-UA"/>
        </w:rPr>
      </w:pPr>
    </w:p>
    <w:p w:rsidR="00022D38" w:rsidRPr="004543CE" w:rsidRDefault="00022D38" w:rsidP="00EB2CE6">
      <w:pPr>
        <w:suppressAutoHyphens/>
        <w:spacing w:line="226" w:lineRule="auto"/>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 xml:space="preserve">8.1 При настанні виняткових погодних умов або стихійних явищ природного характеру </w:t>
      </w:r>
      <w:r w:rsidRPr="004543CE">
        <w:rPr>
          <w:rFonts w:ascii="Times New Roman" w:hAnsi="Times New Roman" w:cs="Times New Roman"/>
          <w:spacing w:val="-2"/>
          <w:sz w:val="24"/>
          <w:szCs w:val="24"/>
          <w:lang w:val="uk-UA"/>
        </w:rPr>
        <w:lastRenderedPageBreak/>
        <w:t xml:space="preserve">(землетруси, повені, урагани, торнадо, буреломи, снігові замети, ожеледь, град, руйнування в результаті блискавки, заморозки, замерзання моря, </w:t>
      </w:r>
      <w:proofErr w:type="spellStart"/>
      <w:r w:rsidRPr="004543CE">
        <w:rPr>
          <w:rFonts w:ascii="Times New Roman" w:hAnsi="Times New Roman" w:cs="Times New Roman"/>
          <w:spacing w:val="-2"/>
          <w:sz w:val="24"/>
          <w:szCs w:val="24"/>
          <w:lang w:val="uk-UA"/>
        </w:rPr>
        <w:t>проток</w:t>
      </w:r>
      <w:proofErr w:type="spellEnd"/>
      <w:r w:rsidRPr="004543CE">
        <w:rPr>
          <w:rFonts w:ascii="Times New Roman" w:hAnsi="Times New Roman" w:cs="Times New Roman"/>
          <w:spacing w:val="-2"/>
          <w:sz w:val="24"/>
          <w:szCs w:val="24"/>
          <w:lang w:val="uk-UA"/>
        </w:rPr>
        <w:t xml:space="preserve">, портів перевалів, пожежі, посухи, просідання або зсув </w:t>
      </w:r>
      <w:proofErr w:type="spellStart"/>
      <w:r w:rsidRPr="004543CE">
        <w:rPr>
          <w:rFonts w:ascii="Times New Roman" w:hAnsi="Times New Roman" w:cs="Times New Roman"/>
          <w:spacing w:val="-2"/>
          <w:sz w:val="24"/>
          <w:szCs w:val="24"/>
          <w:lang w:val="uk-UA"/>
        </w:rPr>
        <w:t>грунту</w:t>
      </w:r>
      <w:proofErr w:type="spellEnd"/>
      <w:r w:rsidRPr="004543CE">
        <w:rPr>
          <w:rFonts w:ascii="Times New Roman" w:hAnsi="Times New Roman" w:cs="Times New Roman"/>
          <w:spacing w:val="-2"/>
          <w:sz w:val="24"/>
          <w:szCs w:val="24"/>
          <w:lang w:val="uk-UA"/>
        </w:rPr>
        <w:t xml:space="preserve"> тощо), лих техногенного та антропогенного походження (аварії, вибухи, пожежі, хімічне або радіаційне забруднення територій тощо), обставин соціального, політичного та міжнародного походження (загроза війни, збройний конфлікт або серйозна загроза такого конфлікту ,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w:t>
      </w:r>
      <w:proofErr w:type="spellStart"/>
      <w:r w:rsidRPr="004543CE">
        <w:rPr>
          <w:rFonts w:ascii="Times New Roman" w:hAnsi="Times New Roman" w:cs="Times New Roman"/>
          <w:spacing w:val="-2"/>
          <w:sz w:val="24"/>
          <w:szCs w:val="24"/>
          <w:lang w:val="uk-UA"/>
        </w:rPr>
        <w:t>проток</w:t>
      </w:r>
      <w:proofErr w:type="spellEnd"/>
      <w:r w:rsidRPr="004543CE">
        <w:rPr>
          <w:rFonts w:ascii="Times New Roman" w:hAnsi="Times New Roman" w:cs="Times New Roman"/>
          <w:spacing w:val="-2"/>
          <w:sz w:val="24"/>
          <w:szCs w:val="24"/>
          <w:lang w:val="uk-UA"/>
        </w:rPr>
        <w:t xml:space="preserve">, заборони (обмеження) експорту/імпорту, інші, в </w:t>
      </w:r>
      <w:proofErr w:type="spellStart"/>
      <w:r w:rsidRPr="004543CE">
        <w:rPr>
          <w:rFonts w:ascii="Times New Roman" w:hAnsi="Times New Roman" w:cs="Times New Roman"/>
          <w:spacing w:val="-2"/>
          <w:sz w:val="24"/>
          <w:szCs w:val="24"/>
          <w:lang w:val="uk-UA"/>
        </w:rPr>
        <w:t>т.ч</w:t>
      </w:r>
      <w:proofErr w:type="spellEnd"/>
      <w:r w:rsidRPr="004543CE">
        <w:rPr>
          <w:rFonts w:ascii="Times New Roman" w:hAnsi="Times New Roman" w:cs="Times New Roman"/>
          <w:spacing w:val="-2"/>
          <w:sz w:val="24"/>
          <w:szCs w:val="24"/>
          <w:lang w:val="uk-UA"/>
        </w:rPr>
        <w:t xml:space="preserve">. міжнародні санкції, рішення, акти або дії органів державної влади або місцевого самоврядування тощо), які є надзвичайними, непередбачуваними, невідворотними і непереборними обставинами, наслідком яких є неможливість протягом певного часу частково або в повній мірі виконання зобов'язань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термін виконання яких настав до дати виникнення таких обставин), відповідно до часу дії форс-мажорних обставин, при цьому, термін виконання всіх зобов'язань за цим Договором збільшується </w:t>
      </w:r>
      <w:proofErr w:type="spellStart"/>
      <w:r w:rsidRPr="004543CE">
        <w:rPr>
          <w:rFonts w:ascii="Times New Roman" w:hAnsi="Times New Roman" w:cs="Times New Roman"/>
          <w:spacing w:val="-2"/>
          <w:sz w:val="24"/>
          <w:szCs w:val="24"/>
          <w:lang w:val="uk-UA"/>
        </w:rPr>
        <w:t>пропорційно</w:t>
      </w:r>
      <w:proofErr w:type="spellEnd"/>
      <w:r w:rsidRPr="004543CE">
        <w:rPr>
          <w:rFonts w:ascii="Times New Roman" w:hAnsi="Times New Roman" w:cs="Times New Roman"/>
          <w:spacing w:val="-2"/>
          <w:sz w:val="24"/>
          <w:szCs w:val="24"/>
          <w:lang w:val="uk-UA"/>
        </w:rPr>
        <w:t xml:space="preserve">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терміну їх виконання на період дії форс-мажорних обставин.</w:t>
      </w:r>
    </w:p>
    <w:p w:rsidR="00022D38" w:rsidRPr="004543CE" w:rsidRDefault="00022D38" w:rsidP="00557E9C">
      <w:pPr>
        <w:suppressAutoHyphens/>
        <w:spacing w:line="226" w:lineRule="auto"/>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8.2 Сторона, для якої наступили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календарного дня з дати повідомлення про настання форс-мажорних обставин, також направляється Стороною, для якої наступили форс-мажорні обставини, іншій Стороні.</w:t>
      </w:r>
    </w:p>
    <w:p w:rsidR="00022D38" w:rsidRPr="004543CE" w:rsidRDefault="00022D38" w:rsidP="00557E9C">
      <w:pPr>
        <w:suppressAutoHyphens/>
        <w:spacing w:line="226" w:lineRule="auto"/>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8.3 У разі якщо форс-мажорні обставини тривають більше шістдесяти календарних днів, Сторони можуть виступити з ініціативою про розірвання Договору. </w:t>
      </w:r>
    </w:p>
    <w:p w:rsidR="00022D38" w:rsidRPr="004543CE" w:rsidRDefault="00022D38" w:rsidP="00557E9C">
      <w:pPr>
        <w:ind w:firstLine="708"/>
        <w:jc w:val="both"/>
        <w:rPr>
          <w:rFonts w:ascii="Times New Roman" w:hAnsi="Times New Roman" w:cs="Times New Roman"/>
          <w:spacing w:val="-2"/>
          <w:sz w:val="24"/>
          <w:szCs w:val="24"/>
          <w:lang w:val="uk-UA"/>
        </w:rPr>
      </w:pPr>
      <w:r w:rsidRPr="004543CE">
        <w:rPr>
          <w:rFonts w:ascii="Times New Roman" w:hAnsi="Times New Roman" w:cs="Times New Roman"/>
          <w:spacing w:val="-2"/>
          <w:sz w:val="24"/>
          <w:szCs w:val="24"/>
          <w:lang w:val="uk-UA"/>
        </w:rPr>
        <w:t>8.4 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r>
        <w:rPr>
          <w:rFonts w:ascii="Times New Roman" w:hAnsi="Times New Roman" w:cs="Times New Roman"/>
          <w:spacing w:val="-2"/>
          <w:sz w:val="24"/>
          <w:szCs w:val="24"/>
          <w:lang w:val="uk-UA"/>
        </w:rPr>
        <w:t>.</w:t>
      </w:r>
    </w:p>
    <w:p w:rsidR="00022D38" w:rsidRPr="004543CE" w:rsidRDefault="00022D38" w:rsidP="00557E9C">
      <w:pPr>
        <w:ind w:firstLine="708"/>
        <w:jc w:val="both"/>
        <w:rPr>
          <w:rFonts w:ascii="Times New Roman" w:hAnsi="Times New Roman" w:cs="Times New Roman"/>
          <w:sz w:val="24"/>
          <w:szCs w:val="24"/>
          <w:lang w:val="uk-UA"/>
        </w:rPr>
      </w:pPr>
    </w:p>
    <w:p w:rsidR="00022D38" w:rsidRDefault="00022D38"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9 Порядок вирішення спорів</w:t>
      </w:r>
    </w:p>
    <w:p w:rsidR="00022D38" w:rsidRPr="004543CE" w:rsidRDefault="00022D38" w:rsidP="00EB2CE6">
      <w:pPr>
        <w:jc w:val="center"/>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9.1 Спори та розбіжності, що виникли в зв'язку з даним Договором або стосуються його укладення, зміни, виконання, порушення, розірвання, недійсності, будуть по можливості вирішуватися шляхом переговорів.</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9.2 У разі, якщо спори та розбіжності, які виникли в зв'язку з цим Договором або щодо його укладення, зміни, порушення, розірвання, недійсності, що не будуть врегульовані шляхом переговорів, їх розв’язання здійснюється відповідно до матеріального права України наступним чином:</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 спори, майнові вимоги за якими перевищують еквівалент 10 000 доларів США (з урахуванням обмінного курсу НБУ на дату виникнення вимог) за основною сумою зобов'язань, вирішуються в господарських судах України (відповідно до чинного законодавства України); </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спори, майнові вимоги за якими не перевищують еквівалент 10 000 доларів США (з урахуванням обмінного курсу НБУ на дату виникнення вимог), за основною сумою зобов'язань вирішуються в Постійно діючому Регіональному Третейському суді України при Асоціації «Регіональна правова група» (відповідно до Регламенту зазначеного суду), рішення якого є остаточним і обов'язковим для Сторін і підлягає виконанню Сторонами в терміни, які вказані в рішенні суду.</w:t>
      </w: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Закінчення терміну дії даного договору не призводить до припинення викладеної в даному договорі угоди Сторін щодо порядку вирішення споров.</w:t>
      </w:r>
    </w:p>
    <w:p w:rsidR="00022D38" w:rsidRDefault="00022D38" w:rsidP="00A73832">
      <w:pPr>
        <w:ind w:firstLine="708"/>
        <w:jc w:val="both"/>
        <w:rPr>
          <w:rFonts w:ascii="Times New Roman" w:hAnsi="Times New Roman" w:cs="Times New Roman"/>
          <w:sz w:val="24"/>
          <w:szCs w:val="24"/>
          <w:lang w:val="uk-UA"/>
        </w:rPr>
      </w:pPr>
    </w:p>
    <w:p w:rsidR="00022D38" w:rsidRDefault="00022D38" w:rsidP="00EB2CE6">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10 Інші умови</w:t>
      </w:r>
    </w:p>
    <w:p w:rsidR="00022D38" w:rsidRPr="004543CE" w:rsidRDefault="00022D38" w:rsidP="00EB2CE6">
      <w:pPr>
        <w:jc w:val="center"/>
        <w:rPr>
          <w:rFonts w:ascii="Times New Roman" w:hAnsi="Times New Roman" w:cs="Times New Roman"/>
          <w:b/>
          <w:sz w:val="24"/>
          <w:szCs w:val="24"/>
          <w:lang w:val="uk-UA"/>
        </w:rPr>
      </w:pPr>
    </w:p>
    <w:p w:rsidR="00022D38" w:rsidRPr="004543CE"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lastRenderedPageBreak/>
        <w:t xml:space="preserve">10.1 В разі зміни свого найменування, організаційно-правової форми, статусу платника податків, юридичної або фактичної адреси, банківських або інших реквізитів Сторона повинна повідомити іншу Сторону в письмовій формі (в тому числі, з використанням засобів факсимільного зв'язку) протягом п'яти календарних днів з моменту настання відповідних змін. </w:t>
      </w:r>
    </w:p>
    <w:p w:rsidR="00022D38" w:rsidRPr="00512F78" w:rsidRDefault="00022D38" w:rsidP="00A73832">
      <w:pPr>
        <w:ind w:firstLine="708"/>
        <w:jc w:val="both"/>
        <w:rPr>
          <w:rFonts w:ascii="Times New Roman" w:hAnsi="Times New Roman" w:cs="Times New Roman"/>
          <w:sz w:val="24"/>
          <w:szCs w:val="24"/>
          <w:lang w:val="uk-UA"/>
        </w:rPr>
      </w:pPr>
      <w:r w:rsidRPr="004543CE">
        <w:rPr>
          <w:rFonts w:ascii="Times New Roman" w:hAnsi="Times New Roman" w:cs="Times New Roman"/>
          <w:sz w:val="24"/>
          <w:szCs w:val="24"/>
          <w:lang w:val="uk-UA"/>
        </w:rPr>
        <w:t xml:space="preserve">10.2 Листування, пересилання документів, повідомлень, заяв і претензій, пов'язаних з виконанням цього Договору або які випливають із нього, повинні направлятися Сторонами безпосередньо на адреси один одного, зазначені в цьому Договорі, відповідно до термінів і порядку, </w:t>
      </w:r>
      <w:r w:rsidRPr="00512F78">
        <w:rPr>
          <w:rFonts w:ascii="Times New Roman" w:hAnsi="Times New Roman" w:cs="Times New Roman"/>
          <w:sz w:val="24"/>
          <w:szCs w:val="24"/>
          <w:lang w:val="uk-UA"/>
        </w:rPr>
        <w:t>встановленими чинним законодавством і цим Договором.</w:t>
      </w:r>
    </w:p>
    <w:p w:rsidR="00022D38" w:rsidRPr="00512F78" w:rsidRDefault="00022D38" w:rsidP="00A73832">
      <w:pPr>
        <w:ind w:firstLine="708"/>
        <w:jc w:val="both"/>
        <w:rPr>
          <w:rFonts w:ascii="Times New Roman" w:hAnsi="Times New Roman" w:cs="Times New Roman"/>
          <w:sz w:val="24"/>
          <w:szCs w:val="24"/>
          <w:lang w:val="uk-UA"/>
        </w:rPr>
      </w:pPr>
      <w:r w:rsidRPr="00512F78">
        <w:rPr>
          <w:rFonts w:ascii="Times New Roman" w:hAnsi="Times New Roman" w:cs="Times New Roman"/>
          <w:sz w:val="24"/>
          <w:szCs w:val="24"/>
          <w:lang w:val="uk-UA"/>
        </w:rPr>
        <w:t xml:space="preserve">10.3. При підписанні цього договору Постачальник зобов'язується надати Покупцю завірені підписом уповноваженої особи та скріплені печаткою Постачальника копії наступних документів: </w:t>
      </w:r>
    </w:p>
    <w:p w:rsidR="00022D38" w:rsidRPr="00512F78" w:rsidRDefault="00022D38" w:rsidP="00C70B5A">
      <w:pPr>
        <w:pStyle w:val="a7"/>
        <w:numPr>
          <w:ilvl w:val="0"/>
          <w:numId w:val="7"/>
        </w:numPr>
        <w:jc w:val="both"/>
        <w:rPr>
          <w:rFonts w:ascii="Times New Roman" w:hAnsi="Times New Roman" w:cs="Times New Roman"/>
          <w:sz w:val="24"/>
          <w:szCs w:val="24"/>
          <w:lang w:val="uk-UA"/>
        </w:rPr>
      </w:pPr>
      <w:r w:rsidRPr="00512F78">
        <w:rPr>
          <w:rFonts w:ascii="Times New Roman" w:hAnsi="Times New Roman" w:cs="Times New Roman"/>
          <w:sz w:val="24"/>
          <w:szCs w:val="24"/>
          <w:lang w:val="uk-UA"/>
        </w:rPr>
        <w:t xml:space="preserve">Виписки з Реєстру ЄДР; </w:t>
      </w:r>
    </w:p>
    <w:p w:rsidR="00022D38" w:rsidRPr="00C70B5A" w:rsidRDefault="00022D38" w:rsidP="00C70B5A">
      <w:pPr>
        <w:pStyle w:val="a7"/>
        <w:numPr>
          <w:ilvl w:val="0"/>
          <w:numId w:val="7"/>
        </w:numPr>
        <w:jc w:val="both"/>
        <w:rPr>
          <w:rFonts w:ascii="Times New Roman" w:hAnsi="Times New Roman" w:cs="Times New Roman"/>
          <w:sz w:val="24"/>
          <w:szCs w:val="24"/>
          <w:lang w:val="uk-UA"/>
        </w:rPr>
      </w:pPr>
      <w:r w:rsidRPr="00C70B5A">
        <w:rPr>
          <w:rFonts w:ascii="Times New Roman" w:hAnsi="Times New Roman" w:cs="Times New Roman"/>
          <w:sz w:val="24"/>
          <w:szCs w:val="24"/>
          <w:lang w:val="uk-UA"/>
        </w:rPr>
        <w:t>Ви</w:t>
      </w:r>
      <w:r>
        <w:rPr>
          <w:rFonts w:ascii="Times New Roman" w:hAnsi="Times New Roman" w:cs="Times New Roman"/>
          <w:sz w:val="24"/>
          <w:szCs w:val="24"/>
          <w:lang w:val="uk-UA"/>
        </w:rPr>
        <w:t>тяг</w:t>
      </w:r>
      <w:r w:rsidRPr="006E2A56">
        <w:rPr>
          <w:rFonts w:ascii="Times New Roman" w:hAnsi="Times New Roman" w:cs="Times New Roman"/>
          <w:sz w:val="24"/>
          <w:szCs w:val="24"/>
        </w:rPr>
        <w:t xml:space="preserve"> </w:t>
      </w:r>
      <w:r w:rsidRPr="00C70B5A">
        <w:rPr>
          <w:rFonts w:ascii="Times New Roman" w:hAnsi="Times New Roman" w:cs="Times New Roman"/>
          <w:sz w:val="24"/>
          <w:szCs w:val="24"/>
          <w:lang w:val="uk-UA"/>
        </w:rPr>
        <w:t xml:space="preserve">з Реєстру платників ПДВ; </w:t>
      </w:r>
    </w:p>
    <w:p w:rsidR="00022D38" w:rsidRDefault="00022D38" w:rsidP="002E298F">
      <w:pPr>
        <w:pStyle w:val="a7"/>
        <w:numPr>
          <w:ilvl w:val="0"/>
          <w:numId w:val="7"/>
        </w:numPr>
        <w:jc w:val="both"/>
        <w:rPr>
          <w:rFonts w:ascii="Times New Roman" w:hAnsi="Times New Roman" w:cs="Times New Roman"/>
          <w:sz w:val="24"/>
          <w:szCs w:val="24"/>
          <w:lang w:val="uk-UA"/>
        </w:rPr>
      </w:pPr>
      <w:r w:rsidRPr="006E2A56">
        <w:rPr>
          <w:rFonts w:ascii="Times New Roman" w:hAnsi="Times New Roman" w:cs="Times New Roman"/>
          <w:sz w:val="24"/>
          <w:szCs w:val="24"/>
          <w:lang w:val="uk-UA"/>
        </w:rPr>
        <w:t>Розділ</w:t>
      </w:r>
      <w:r>
        <w:rPr>
          <w:rFonts w:ascii="Times New Roman" w:hAnsi="Times New Roman" w:cs="Times New Roman"/>
          <w:sz w:val="24"/>
          <w:szCs w:val="24"/>
          <w:lang w:val="uk-UA"/>
        </w:rPr>
        <w:t xml:space="preserve"> </w:t>
      </w:r>
      <w:r w:rsidRPr="006E2A56">
        <w:rPr>
          <w:rFonts w:ascii="Times New Roman" w:hAnsi="Times New Roman" w:cs="Times New Roman"/>
          <w:sz w:val="24"/>
          <w:szCs w:val="24"/>
          <w:lang w:val="uk-UA"/>
        </w:rPr>
        <w:t xml:space="preserve">Статуту: титульний аркуш; загальні положення; мета діяльності; </w:t>
      </w:r>
      <w:r>
        <w:rPr>
          <w:rFonts w:ascii="Times New Roman" w:hAnsi="Times New Roman" w:cs="Times New Roman"/>
          <w:sz w:val="24"/>
          <w:szCs w:val="24"/>
          <w:lang w:val="uk-UA"/>
        </w:rPr>
        <w:t>повноваження всіх органів управління, остання сторінка з підписами уповноважених осіб;</w:t>
      </w:r>
    </w:p>
    <w:p w:rsidR="00022D38" w:rsidRPr="006E2A56" w:rsidRDefault="00022D38" w:rsidP="002E298F">
      <w:pPr>
        <w:pStyle w:val="a7"/>
        <w:numPr>
          <w:ilvl w:val="0"/>
          <w:numId w:val="7"/>
        </w:numPr>
        <w:jc w:val="both"/>
        <w:rPr>
          <w:rFonts w:ascii="Times New Roman" w:hAnsi="Times New Roman" w:cs="Times New Roman"/>
          <w:sz w:val="24"/>
          <w:szCs w:val="24"/>
          <w:lang w:val="uk-UA"/>
        </w:rPr>
      </w:pPr>
      <w:r>
        <w:rPr>
          <w:rFonts w:ascii="Times New Roman" w:hAnsi="Times New Roman" w:cs="Times New Roman"/>
          <w:sz w:val="24"/>
          <w:szCs w:val="24"/>
          <w:lang w:val="uk-UA"/>
        </w:rPr>
        <w:t>Баланс або бухгалтерську довідку</w:t>
      </w:r>
      <w:r w:rsidRPr="006E2A56">
        <w:rPr>
          <w:rFonts w:ascii="Times New Roman" w:hAnsi="Times New Roman" w:cs="Times New Roman"/>
          <w:sz w:val="24"/>
          <w:szCs w:val="24"/>
          <w:lang w:val="uk-UA"/>
        </w:rPr>
        <w:t xml:space="preserve"> з інформацією про вартість чистих активів на кінець попереднього кварталу.</w:t>
      </w:r>
    </w:p>
    <w:p w:rsidR="00022D38" w:rsidRPr="00526D57" w:rsidRDefault="00022D38"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10.4.</w:t>
      </w:r>
      <w:r w:rsidRPr="00526D57">
        <w:rPr>
          <w:rFonts w:ascii="Times New Roman" w:hAnsi="Times New Roman" w:cs="Times New Roman"/>
          <w:sz w:val="24"/>
          <w:szCs w:val="24"/>
          <w:lang w:val="uk-UA"/>
        </w:rPr>
        <w:t>Цей Договір набуває чинності з моменту його підписання уповноваженими представниками Сторін і скріплення печатками Сторін, але не раніше виконання вимог установчих документів Сторін про необхідність надання згоди на укладення договору органами управління Сторін, які мають відповідні повноваже</w:t>
      </w:r>
      <w:r>
        <w:rPr>
          <w:rFonts w:ascii="Times New Roman" w:hAnsi="Times New Roman" w:cs="Times New Roman"/>
          <w:sz w:val="24"/>
          <w:szCs w:val="24"/>
          <w:lang w:val="uk-UA"/>
        </w:rPr>
        <w:t>ння (при наявності таких вимог)</w:t>
      </w:r>
      <w:r w:rsidRPr="00526D57">
        <w:rPr>
          <w:rFonts w:ascii="Times New Roman" w:hAnsi="Times New Roman" w:cs="Times New Roman"/>
          <w:sz w:val="24"/>
          <w:szCs w:val="24"/>
          <w:lang w:val="uk-UA"/>
        </w:rPr>
        <w:t>.</w:t>
      </w:r>
    </w:p>
    <w:p w:rsidR="00022D38" w:rsidRPr="00526D57" w:rsidRDefault="00022D38"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10.5. </w:t>
      </w:r>
      <w:r w:rsidRPr="00CA59C1">
        <w:rPr>
          <w:rFonts w:ascii="Times New Roman" w:hAnsi="Times New Roman" w:cs="Times New Roman"/>
          <w:b/>
          <w:sz w:val="24"/>
          <w:szCs w:val="24"/>
          <w:lang w:val="uk-UA"/>
        </w:rPr>
        <w:t>Цей Договір діє до «</w:t>
      </w:r>
      <w:r w:rsidR="000B65DB">
        <w:rPr>
          <w:rFonts w:ascii="Times New Roman" w:hAnsi="Times New Roman" w:cs="Times New Roman"/>
          <w:b/>
          <w:sz w:val="24"/>
          <w:szCs w:val="24"/>
          <w:lang w:val="uk-UA"/>
        </w:rPr>
        <w:t>30</w:t>
      </w:r>
      <w:r w:rsidRPr="00CA59C1">
        <w:rPr>
          <w:rFonts w:ascii="Times New Roman" w:hAnsi="Times New Roman" w:cs="Times New Roman"/>
          <w:b/>
          <w:sz w:val="24"/>
          <w:szCs w:val="24"/>
          <w:lang w:val="uk-UA"/>
        </w:rPr>
        <w:t xml:space="preserve">» </w:t>
      </w:r>
      <w:r w:rsidR="000B65DB">
        <w:rPr>
          <w:rFonts w:ascii="Times New Roman" w:hAnsi="Times New Roman" w:cs="Times New Roman"/>
          <w:b/>
          <w:sz w:val="24"/>
          <w:szCs w:val="24"/>
          <w:lang w:val="uk-UA"/>
        </w:rPr>
        <w:t>вересня</w:t>
      </w:r>
      <w:r w:rsidRPr="00CA59C1">
        <w:rPr>
          <w:rFonts w:ascii="Times New Roman" w:hAnsi="Times New Roman" w:cs="Times New Roman"/>
          <w:b/>
          <w:sz w:val="24"/>
          <w:szCs w:val="24"/>
          <w:lang w:val="uk-UA"/>
        </w:rPr>
        <w:t xml:space="preserve"> 202</w:t>
      </w:r>
      <w:r w:rsidR="00E43983">
        <w:rPr>
          <w:rFonts w:ascii="Times New Roman" w:hAnsi="Times New Roman" w:cs="Times New Roman"/>
          <w:b/>
          <w:sz w:val="24"/>
          <w:szCs w:val="24"/>
          <w:lang w:val="uk-UA"/>
        </w:rPr>
        <w:t>3</w:t>
      </w:r>
      <w:r w:rsidRPr="00CA59C1">
        <w:rPr>
          <w:rFonts w:ascii="Times New Roman" w:hAnsi="Times New Roman" w:cs="Times New Roman"/>
          <w:b/>
          <w:sz w:val="24"/>
          <w:szCs w:val="24"/>
          <w:lang w:val="uk-UA"/>
        </w:rPr>
        <w:t xml:space="preserve"> року.</w:t>
      </w:r>
      <w:r w:rsidRPr="00526D57">
        <w:rPr>
          <w:rFonts w:ascii="Times New Roman" w:hAnsi="Times New Roman" w:cs="Times New Roman"/>
          <w:sz w:val="24"/>
          <w:szCs w:val="24"/>
          <w:lang w:val="uk-UA"/>
        </w:rPr>
        <w:t xml:space="preserve"> Закінчення строку дії цього Договору не звільняє Сторони від виконання прийнятих на себе зобов'язань (в тому числі, гарантійних) за цим Договором.</w:t>
      </w:r>
    </w:p>
    <w:p w:rsidR="00022D38" w:rsidRPr="00526D57" w:rsidRDefault="00022D38"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10.6.</w:t>
      </w:r>
      <w:r w:rsidRPr="00526D57">
        <w:rPr>
          <w:rFonts w:ascii="Times New Roman" w:hAnsi="Times New Roman" w:cs="Times New Roman"/>
          <w:sz w:val="24"/>
          <w:szCs w:val="24"/>
          <w:lang w:val="uk-UA"/>
        </w:rPr>
        <w:t>За усіма видами зобов'язань і відповідальності Сторін встановлюється загальний строк позовної давності тривалістю три роки (за винятком термінів позовної давності, що перевищують трирічний період відповідно до</w:t>
      </w:r>
      <w:r>
        <w:rPr>
          <w:rFonts w:ascii="Times New Roman" w:hAnsi="Times New Roman" w:cs="Times New Roman"/>
          <w:sz w:val="24"/>
          <w:szCs w:val="24"/>
          <w:lang w:val="uk-UA"/>
        </w:rPr>
        <w:t xml:space="preserve"> чинного законодавства України)</w:t>
      </w:r>
      <w:r w:rsidRPr="00526D57">
        <w:rPr>
          <w:rFonts w:ascii="Times New Roman" w:hAnsi="Times New Roman" w:cs="Times New Roman"/>
          <w:sz w:val="24"/>
          <w:szCs w:val="24"/>
          <w:lang w:val="uk-UA"/>
        </w:rPr>
        <w:t>.</w:t>
      </w:r>
    </w:p>
    <w:p w:rsidR="00022D38" w:rsidRPr="00AB407E" w:rsidRDefault="00022D38" w:rsidP="00526D57">
      <w:pPr>
        <w:jc w:val="both"/>
        <w:rPr>
          <w:rFonts w:ascii="Times New Roman" w:hAnsi="Times New Roman" w:cs="Times New Roman"/>
          <w:sz w:val="24"/>
          <w:szCs w:val="24"/>
          <w:lang w:val="uk-UA"/>
        </w:rPr>
      </w:pPr>
      <w:r w:rsidRPr="00AB407E">
        <w:rPr>
          <w:rFonts w:ascii="Times New Roman" w:hAnsi="Times New Roman" w:cs="Times New Roman"/>
          <w:sz w:val="24"/>
          <w:szCs w:val="24"/>
          <w:lang w:val="uk-UA"/>
        </w:rPr>
        <w:t xml:space="preserve">            10.7.Постачальник, з організаційно-правовою формою товариство з обмеженою або товариство з додатковою відповідальністю, підписавши Договір, підтверджує, що ціна цього Договору не перевищує 50% вартості чистих активів Постачальника відповідно до останньої затвердженої фінансової звітності.</w:t>
      </w:r>
    </w:p>
    <w:p w:rsidR="00022D38" w:rsidRPr="00AB407E" w:rsidRDefault="00022D38" w:rsidP="00526D57">
      <w:pPr>
        <w:ind w:firstLine="708"/>
        <w:jc w:val="both"/>
        <w:rPr>
          <w:rFonts w:ascii="Times New Roman" w:hAnsi="Times New Roman" w:cs="Times New Roman"/>
          <w:sz w:val="24"/>
          <w:szCs w:val="24"/>
          <w:lang w:val="uk-UA"/>
        </w:rPr>
      </w:pPr>
      <w:r w:rsidRPr="00AB407E">
        <w:rPr>
          <w:rFonts w:ascii="Times New Roman" w:hAnsi="Times New Roman" w:cs="Times New Roman"/>
          <w:sz w:val="24"/>
          <w:szCs w:val="24"/>
          <w:lang w:val="uk-UA"/>
        </w:rPr>
        <w:t>У разі збільшення ціни договору та перевищення 50% вартості чистих активів, Постачальник зобов'язується узгодити цей договір на Загальних зборах учасників Постачальника і надати Покупцеві письмове рішення (протокол) загальних зборів учасників про узгодження значного правочину на момент підписання специфікації, якою збільшується ціна договору.</w:t>
      </w:r>
    </w:p>
    <w:p w:rsidR="00022D38" w:rsidRPr="004543CE" w:rsidRDefault="00022D38" w:rsidP="00526D5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10.8.</w:t>
      </w:r>
      <w:r w:rsidRPr="004543CE">
        <w:rPr>
          <w:rFonts w:ascii="Times New Roman" w:hAnsi="Times New Roman" w:cs="Times New Roman"/>
          <w:sz w:val="24"/>
          <w:szCs w:val="24"/>
          <w:lang w:val="uk-UA"/>
        </w:rPr>
        <w:t>З моменту підписання цього Договору всі попередні переговори, листування та угоди, пов'язані з предметом цього Договору, втрачають силу.</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10.9.</w:t>
      </w:r>
      <w:r w:rsidRPr="004543CE">
        <w:rPr>
          <w:rFonts w:ascii="Times New Roman" w:hAnsi="Times New Roman" w:cs="Times New Roman"/>
          <w:sz w:val="24"/>
          <w:szCs w:val="24"/>
          <w:lang w:val="uk-UA"/>
        </w:rPr>
        <w:t xml:space="preserve">Всі зміни і доповнення до цього Договору є його невід'ємною частиною та дійсні лише в тому випадку, якщо вони вчинені в письмовій формі, підписані уповноваженими представниками та скріплені печатками Сторін. </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10.10.</w:t>
      </w:r>
      <w:r w:rsidRPr="004543CE">
        <w:rPr>
          <w:rFonts w:ascii="Times New Roman" w:hAnsi="Times New Roman" w:cs="Times New Roman"/>
          <w:sz w:val="24"/>
          <w:szCs w:val="24"/>
          <w:lang w:val="uk-UA"/>
        </w:rPr>
        <w:t xml:space="preserve"> Цей Договір може бути змінений або розірваний за згодою Сторін. Про намір розірвати Договір, Сторона зобов'язана повідомити іншу Сторону не менше ніж за тридцять календарних днів.</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10.11</w:t>
      </w:r>
      <w:r w:rsidRPr="004543CE">
        <w:rPr>
          <w:rFonts w:ascii="Times New Roman" w:hAnsi="Times New Roman" w:cs="Times New Roman"/>
          <w:sz w:val="24"/>
          <w:szCs w:val="24"/>
          <w:lang w:val="uk-UA"/>
        </w:rPr>
        <w:t xml:space="preserve">. Жодна із Сторін не має права передавати третім особам повністю або частково свої права та обов'язки за цим Договором без попередньої письмової згоди іншої Сторони. </w:t>
      </w:r>
    </w:p>
    <w:p w:rsidR="00022D38" w:rsidRPr="004543CE"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10.12</w:t>
      </w:r>
      <w:r w:rsidRPr="004543CE">
        <w:rPr>
          <w:rFonts w:ascii="Times New Roman" w:hAnsi="Times New Roman" w:cs="Times New Roman"/>
          <w:sz w:val="24"/>
          <w:szCs w:val="24"/>
          <w:lang w:val="uk-UA"/>
        </w:rPr>
        <w:t xml:space="preserve"> Текст цього Договору, будь-які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така передача передбачена чинним законодавством, яке регулює обов'язки Сторін цього Договору.</w:t>
      </w:r>
    </w:p>
    <w:p w:rsidR="00022D38" w:rsidRPr="004543CE" w:rsidRDefault="00022D38" w:rsidP="00AE0A84">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10.13</w:t>
      </w:r>
      <w:r w:rsidRPr="004543CE">
        <w:rPr>
          <w:rFonts w:ascii="Times New Roman" w:hAnsi="Times New Roman" w:cs="Times New Roman"/>
          <w:sz w:val="24"/>
          <w:szCs w:val="24"/>
          <w:lang w:val="uk-UA"/>
        </w:rPr>
        <w:t>. Документи, передані факсом, мають силу оригіналу до отримання оригіналів відповідних документів. При підписанні документів засобами факсимільного зв'язку (факсом), обмін оригіналами таких документів є обов'язковим як для Постачальника, так і для Покупця. Відправлення або передача оригіналів відповідних документів здійснюється</w:t>
      </w:r>
      <w:r>
        <w:rPr>
          <w:rFonts w:ascii="Times New Roman" w:hAnsi="Times New Roman" w:cs="Times New Roman"/>
          <w:sz w:val="24"/>
          <w:szCs w:val="24"/>
          <w:lang w:val="uk-UA"/>
        </w:rPr>
        <w:t xml:space="preserve"> ініціатором </w:t>
      </w:r>
      <w:proofErr w:type="spellStart"/>
      <w:r>
        <w:rPr>
          <w:rFonts w:ascii="Times New Roman" w:hAnsi="Times New Roman" w:cs="Times New Roman"/>
          <w:sz w:val="24"/>
          <w:szCs w:val="24"/>
          <w:lang w:val="uk-UA"/>
        </w:rPr>
        <w:t>факсового</w:t>
      </w:r>
      <w:proofErr w:type="spellEnd"/>
      <w:r>
        <w:rPr>
          <w:rFonts w:ascii="Times New Roman" w:hAnsi="Times New Roman" w:cs="Times New Roman"/>
          <w:sz w:val="24"/>
          <w:szCs w:val="24"/>
          <w:lang w:val="uk-UA"/>
        </w:rPr>
        <w:t xml:space="preserve"> документу</w:t>
      </w:r>
      <w:r w:rsidRPr="004543CE">
        <w:rPr>
          <w:rFonts w:ascii="Times New Roman" w:hAnsi="Times New Roman" w:cs="Times New Roman"/>
          <w:sz w:val="24"/>
          <w:szCs w:val="24"/>
          <w:lang w:val="uk-UA"/>
        </w:rPr>
        <w:t>.</w:t>
      </w:r>
    </w:p>
    <w:p w:rsidR="00022D38" w:rsidRPr="004543CE" w:rsidRDefault="00022D38" w:rsidP="00AE0A84">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10.14</w:t>
      </w:r>
      <w:r w:rsidRPr="004543CE">
        <w:rPr>
          <w:rFonts w:ascii="Times New Roman" w:hAnsi="Times New Roman" w:cs="Times New Roman"/>
          <w:sz w:val="24"/>
          <w:szCs w:val="24"/>
          <w:lang w:val="uk-UA"/>
        </w:rPr>
        <w:t>. Оригінали документів за цим Договором передаються з «рук в руки»; висилаються рекомендованим листом або іншим узгодженим Сторонами способом, або способом, передбаченим чинним законодавством.</w:t>
      </w:r>
    </w:p>
    <w:p w:rsidR="00022D38" w:rsidRPr="00AD6C30" w:rsidRDefault="00022D38" w:rsidP="00AE0A84">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 xml:space="preserve">10.15. Постачальник і Покупець прийшли до взаємної згоди про те, що в тексті цього Договору, </w:t>
      </w:r>
      <w:r w:rsidRPr="00AD6C30">
        <w:rPr>
          <w:rFonts w:ascii="Times New Roman" w:hAnsi="Times New Roman" w:cs="Times New Roman"/>
          <w:sz w:val="24"/>
          <w:szCs w:val="24"/>
          <w:lang w:val="uk-UA"/>
        </w:rPr>
        <w:lastRenderedPageBreak/>
        <w:t xml:space="preserve">Додаткових угодах, Специфікаціях і </w:t>
      </w:r>
      <w:proofErr w:type="spellStart"/>
      <w:r w:rsidRPr="00AD6C30">
        <w:rPr>
          <w:rFonts w:ascii="Times New Roman" w:hAnsi="Times New Roman" w:cs="Times New Roman"/>
          <w:sz w:val="24"/>
          <w:szCs w:val="24"/>
          <w:lang w:val="uk-UA"/>
        </w:rPr>
        <w:t>т.д</w:t>
      </w:r>
      <w:proofErr w:type="spellEnd"/>
      <w:r w:rsidRPr="00AD6C30">
        <w:rPr>
          <w:rFonts w:ascii="Times New Roman" w:hAnsi="Times New Roman" w:cs="Times New Roman"/>
          <w:sz w:val="24"/>
          <w:szCs w:val="24"/>
          <w:lang w:val="uk-UA"/>
        </w:rPr>
        <w:t xml:space="preserve">., Ресурси, що поставляються за вказаним договором поставки, можуть </w:t>
      </w:r>
      <w:r>
        <w:rPr>
          <w:rFonts w:ascii="Times New Roman" w:hAnsi="Times New Roman" w:cs="Times New Roman"/>
          <w:sz w:val="24"/>
          <w:szCs w:val="24"/>
          <w:lang w:val="uk-UA"/>
        </w:rPr>
        <w:t>позначатися терміном Товар та/</w:t>
      </w:r>
      <w:r w:rsidRPr="00AD6C30">
        <w:rPr>
          <w:rFonts w:ascii="Times New Roman" w:hAnsi="Times New Roman" w:cs="Times New Roman"/>
          <w:sz w:val="24"/>
          <w:szCs w:val="24"/>
          <w:lang w:val="uk-UA"/>
        </w:rPr>
        <w:t>або Продукція.</w:t>
      </w:r>
    </w:p>
    <w:p w:rsidR="00022D38" w:rsidRPr="00AD6C30" w:rsidRDefault="00022D38" w:rsidP="00A73832">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10.16 Відносини, не передбачені цим Договором, регулюються чинним законодавством України.</w:t>
      </w:r>
    </w:p>
    <w:p w:rsidR="00022D38" w:rsidRPr="00AD6C30" w:rsidRDefault="00022D38" w:rsidP="00A73832">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10.17. Будь-які умови, узгоджені Сторонами в Специфікаціях, мають перевагу перед умовами, встановленими цим Договором.</w:t>
      </w:r>
    </w:p>
    <w:p w:rsidR="00022D38" w:rsidRDefault="00022D38" w:rsidP="00A73832">
      <w:pPr>
        <w:ind w:firstLine="708"/>
        <w:jc w:val="both"/>
        <w:rPr>
          <w:rFonts w:ascii="Times New Roman" w:hAnsi="Times New Roman" w:cs="Times New Roman"/>
          <w:sz w:val="24"/>
          <w:szCs w:val="24"/>
          <w:lang w:val="uk-UA"/>
        </w:rPr>
      </w:pPr>
      <w:r w:rsidRPr="00AD6C30">
        <w:rPr>
          <w:rFonts w:ascii="Times New Roman" w:hAnsi="Times New Roman" w:cs="Times New Roman"/>
          <w:sz w:val="24"/>
          <w:szCs w:val="24"/>
          <w:lang w:val="uk-UA"/>
        </w:rPr>
        <w:t>10.18. Сторони домовилися, що в разі припинення дії будь-якого нормативного акту або його окремих положень, на які є посилання в умовах даного договору або яким врегульовані відносини за даним договором, сторони зобов'язуються керуватися іншими нормативно-правовими актами, які прийняті державними органами на заміну скасованим нормативним актам, і визначають відповідні права і обов'язки сторін при виконанні умов цього договору.</w:t>
      </w:r>
    </w:p>
    <w:p w:rsidR="00022D38" w:rsidRDefault="00022D38" w:rsidP="00A7383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10.19. </w:t>
      </w:r>
      <w:r w:rsidRPr="00AD6C30">
        <w:rPr>
          <w:rFonts w:ascii="Times New Roman" w:hAnsi="Times New Roman" w:cs="Times New Roman"/>
          <w:sz w:val="24"/>
          <w:szCs w:val="24"/>
          <w:lang w:val="uk-UA"/>
        </w:rPr>
        <w:t>Цей Договір складений українською мовою в 2-х примірниках, які мають однакову юридичну силу, по одному для кожної Сторони.</w:t>
      </w:r>
    </w:p>
    <w:p w:rsidR="00022D38" w:rsidRPr="00AD6C30" w:rsidRDefault="00022D38" w:rsidP="00A73832">
      <w:pPr>
        <w:ind w:firstLine="708"/>
        <w:jc w:val="both"/>
        <w:rPr>
          <w:rFonts w:ascii="Times New Roman" w:hAnsi="Times New Roman" w:cs="Times New Roman"/>
          <w:sz w:val="24"/>
          <w:szCs w:val="24"/>
          <w:lang w:val="uk-UA"/>
        </w:rPr>
      </w:pPr>
    </w:p>
    <w:p w:rsidR="00022D38" w:rsidRPr="004543CE" w:rsidRDefault="00022D38" w:rsidP="00A73832">
      <w:pPr>
        <w:jc w:val="center"/>
        <w:rPr>
          <w:rFonts w:ascii="Times New Roman" w:hAnsi="Times New Roman" w:cs="Times New Roman"/>
          <w:b/>
          <w:sz w:val="24"/>
          <w:szCs w:val="24"/>
          <w:lang w:val="uk-UA"/>
        </w:rPr>
      </w:pPr>
      <w:r w:rsidRPr="004543CE">
        <w:rPr>
          <w:rFonts w:ascii="Times New Roman" w:hAnsi="Times New Roman" w:cs="Times New Roman"/>
          <w:b/>
          <w:sz w:val="24"/>
          <w:szCs w:val="24"/>
          <w:lang w:val="uk-UA"/>
        </w:rPr>
        <w:t>11. Юридичні і фактичні адреси і реквізити Сторін</w:t>
      </w:r>
    </w:p>
    <w:p w:rsidR="00022D38" w:rsidRPr="004543CE" w:rsidRDefault="00022D38" w:rsidP="00A73832">
      <w:pPr>
        <w:rPr>
          <w:rFonts w:ascii="Times New Roman" w:hAnsi="Times New Roman" w:cs="Times New Roman"/>
          <w:sz w:val="24"/>
          <w:szCs w:val="24"/>
          <w:lang w:val="uk-UA"/>
        </w:rPr>
      </w:pPr>
    </w:p>
    <w:tbl>
      <w:tblPr>
        <w:tblW w:w="0" w:type="auto"/>
        <w:tblLayout w:type="fixed"/>
        <w:tblLook w:val="0000" w:firstRow="0" w:lastRow="0" w:firstColumn="0" w:lastColumn="0" w:noHBand="0" w:noVBand="0"/>
      </w:tblPr>
      <w:tblGrid>
        <w:gridCol w:w="4786"/>
        <w:gridCol w:w="4962"/>
      </w:tblGrid>
      <w:tr w:rsidR="00022D38" w:rsidRPr="004543CE" w:rsidTr="00E77696">
        <w:trPr>
          <w:trHeight w:val="107"/>
        </w:trPr>
        <w:tc>
          <w:tcPr>
            <w:tcW w:w="4786" w:type="dxa"/>
          </w:tcPr>
          <w:p w:rsidR="00022D38" w:rsidRPr="00E77696" w:rsidRDefault="00022D38" w:rsidP="00E77696">
            <w:pPr>
              <w:jc w:val="center"/>
              <w:rPr>
                <w:rFonts w:ascii="Times New Roman" w:hAnsi="Times New Roman" w:cs="Times New Roman"/>
                <w:b/>
                <w:sz w:val="24"/>
                <w:szCs w:val="24"/>
                <w:lang w:val="uk-UA"/>
              </w:rPr>
            </w:pPr>
            <w:r w:rsidRPr="00E77696">
              <w:rPr>
                <w:rFonts w:ascii="Times New Roman" w:hAnsi="Times New Roman" w:cs="Times New Roman"/>
                <w:b/>
                <w:sz w:val="24"/>
                <w:szCs w:val="24"/>
              </w:rPr>
              <w:t>ПОК</w:t>
            </w:r>
            <w:r w:rsidRPr="00E77696">
              <w:rPr>
                <w:rFonts w:ascii="Times New Roman" w:hAnsi="Times New Roman" w:cs="Times New Roman"/>
                <w:b/>
                <w:sz w:val="24"/>
                <w:szCs w:val="24"/>
                <w:lang w:val="uk-UA"/>
              </w:rPr>
              <w:t>УПЕЦЬ</w:t>
            </w:r>
          </w:p>
          <w:p w:rsidR="00022D38" w:rsidRPr="00E77696" w:rsidRDefault="00022D38" w:rsidP="00105FE2">
            <w:pPr>
              <w:rPr>
                <w:rFonts w:ascii="Times New Roman" w:hAnsi="Times New Roman" w:cs="Times New Roman"/>
                <w:b/>
                <w:sz w:val="24"/>
                <w:szCs w:val="24"/>
                <w:lang w:val="uk-UA"/>
              </w:rPr>
            </w:pPr>
          </w:p>
        </w:tc>
        <w:tc>
          <w:tcPr>
            <w:tcW w:w="4961" w:type="dxa"/>
          </w:tcPr>
          <w:p w:rsidR="00022D38" w:rsidRPr="00E77696" w:rsidRDefault="00022D38" w:rsidP="00E77696">
            <w:pPr>
              <w:jc w:val="center"/>
              <w:rPr>
                <w:rFonts w:ascii="Times New Roman" w:hAnsi="Times New Roman" w:cs="Times New Roman"/>
                <w:b/>
                <w:sz w:val="24"/>
                <w:szCs w:val="24"/>
                <w:lang w:val="uk-UA"/>
              </w:rPr>
            </w:pPr>
            <w:r w:rsidRPr="00E77696">
              <w:rPr>
                <w:rFonts w:ascii="Times New Roman" w:hAnsi="Times New Roman" w:cs="Times New Roman"/>
                <w:b/>
                <w:sz w:val="24"/>
                <w:szCs w:val="24"/>
                <w:lang w:val="uk-UA"/>
              </w:rPr>
              <w:t>ПОСТАЧАЛЬНИК</w:t>
            </w:r>
          </w:p>
        </w:tc>
      </w:tr>
      <w:tr w:rsidR="00022D38" w:rsidRPr="004543CE" w:rsidTr="00E77696">
        <w:trPr>
          <w:trHeight w:val="1208"/>
        </w:trPr>
        <w:tc>
          <w:tcPr>
            <w:tcW w:w="4785" w:type="dxa"/>
          </w:tcPr>
          <w:p w:rsidR="00022D38" w:rsidRPr="00E77696" w:rsidRDefault="00022D38" w:rsidP="00E77696">
            <w:pPr>
              <w:jc w:val="center"/>
              <w:rPr>
                <w:rFonts w:ascii="Times New Roman" w:hAnsi="Times New Roman" w:cs="Times New Roman"/>
                <w:b/>
                <w:sz w:val="24"/>
                <w:szCs w:val="24"/>
                <w:lang w:val="uk-UA"/>
              </w:rPr>
            </w:pPr>
            <w:r w:rsidRPr="00E77696">
              <w:rPr>
                <w:rFonts w:ascii="Times New Roman" w:hAnsi="Times New Roman" w:cs="Times New Roman"/>
                <w:b/>
                <w:sz w:val="24"/>
                <w:szCs w:val="24"/>
                <w:lang w:val="uk-UA"/>
              </w:rPr>
              <w:t>ПРИВАТНЕ АКЦІОНЕРНЕ ТОВАРИСТВО</w:t>
            </w:r>
          </w:p>
          <w:p w:rsidR="00022D38" w:rsidRPr="00E77696" w:rsidRDefault="00022D38" w:rsidP="00E77696">
            <w:pPr>
              <w:jc w:val="center"/>
              <w:rPr>
                <w:rFonts w:ascii="Times New Roman" w:hAnsi="Times New Roman" w:cs="Times New Roman"/>
                <w:b/>
                <w:sz w:val="24"/>
                <w:szCs w:val="24"/>
              </w:rPr>
            </w:pPr>
            <w:r w:rsidRPr="00E77696">
              <w:rPr>
                <w:rFonts w:ascii="Times New Roman" w:hAnsi="Times New Roman" w:cs="Times New Roman"/>
                <w:b/>
                <w:sz w:val="24"/>
                <w:szCs w:val="24"/>
              </w:rPr>
              <w:t>«</w:t>
            </w:r>
            <w:r w:rsidRPr="00E77696">
              <w:rPr>
                <w:rFonts w:ascii="Times New Roman" w:hAnsi="Times New Roman" w:cs="Times New Roman"/>
                <w:b/>
                <w:sz w:val="24"/>
                <w:szCs w:val="24"/>
                <w:lang w:val="uk-UA"/>
              </w:rPr>
              <w:t>ЮЖКОКС</w:t>
            </w:r>
            <w:r w:rsidRPr="00E77696">
              <w:rPr>
                <w:rFonts w:ascii="Times New Roman" w:hAnsi="Times New Roman" w:cs="Times New Roman"/>
                <w:b/>
                <w:sz w:val="24"/>
                <w:szCs w:val="24"/>
              </w:rPr>
              <w:t>»</w:t>
            </w:r>
          </w:p>
          <w:p w:rsidR="00022D38" w:rsidRPr="00E77696" w:rsidRDefault="00022D38" w:rsidP="00AF16C1">
            <w:pPr>
              <w:rPr>
                <w:rFonts w:ascii="Times New Roman" w:hAnsi="Times New Roman" w:cs="Times New Roman"/>
                <w:sz w:val="24"/>
                <w:szCs w:val="24"/>
              </w:rPr>
            </w:pPr>
            <w:r w:rsidRPr="00E77696">
              <w:rPr>
                <w:rFonts w:ascii="Times New Roman" w:hAnsi="Times New Roman" w:cs="Times New Roman"/>
                <w:b/>
                <w:sz w:val="24"/>
                <w:szCs w:val="24"/>
              </w:rPr>
              <w:t>Адрес</w:t>
            </w:r>
            <w:r w:rsidRPr="00E77696">
              <w:rPr>
                <w:rFonts w:ascii="Times New Roman" w:hAnsi="Times New Roman" w:cs="Times New Roman"/>
                <w:b/>
                <w:sz w:val="24"/>
                <w:szCs w:val="24"/>
                <w:lang w:val="uk-UA"/>
              </w:rPr>
              <w:t>а</w:t>
            </w:r>
            <w:r w:rsidRPr="00E77696">
              <w:rPr>
                <w:rFonts w:ascii="Times New Roman" w:hAnsi="Times New Roman" w:cs="Times New Roman"/>
                <w:b/>
                <w:sz w:val="24"/>
                <w:szCs w:val="24"/>
              </w:rPr>
              <w:t>:</w:t>
            </w:r>
            <w:r w:rsidRPr="00E77696">
              <w:rPr>
                <w:rFonts w:ascii="Times New Roman" w:hAnsi="Times New Roman" w:cs="Times New Roman"/>
                <w:sz w:val="24"/>
                <w:szCs w:val="24"/>
              </w:rPr>
              <w:t xml:space="preserve"> </w:t>
            </w:r>
            <w:smartTag w:uri="urn:schemas-microsoft-com:office:smarttags" w:element="metricconverter">
              <w:smartTagPr>
                <w:attr w:name="ProductID" w:val="51909, м"/>
              </w:smartTagPr>
              <w:r w:rsidRPr="00E77696">
                <w:rPr>
                  <w:rFonts w:ascii="Times New Roman" w:hAnsi="Times New Roman" w:cs="Times New Roman"/>
                  <w:sz w:val="24"/>
                  <w:szCs w:val="24"/>
                </w:rPr>
                <w:t>51909, м</w:t>
              </w:r>
            </w:smartTag>
            <w:r w:rsidRPr="00E77696">
              <w:rPr>
                <w:rFonts w:ascii="Times New Roman" w:hAnsi="Times New Roman" w:cs="Times New Roman"/>
                <w:sz w:val="24"/>
                <w:szCs w:val="24"/>
              </w:rPr>
              <w:t xml:space="preserve">. </w:t>
            </w:r>
            <w:proofErr w:type="spellStart"/>
            <w:r w:rsidRPr="00E77696">
              <w:rPr>
                <w:rFonts w:ascii="Times New Roman" w:hAnsi="Times New Roman" w:cs="Times New Roman"/>
                <w:sz w:val="24"/>
                <w:szCs w:val="24"/>
              </w:rPr>
              <w:t>Кам’янське</w:t>
            </w:r>
            <w:proofErr w:type="spellEnd"/>
            <w:r w:rsidRPr="00E77696">
              <w:rPr>
                <w:rFonts w:ascii="Times New Roman" w:hAnsi="Times New Roman" w:cs="Times New Roman"/>
                <w:sz w:val="24"/>
                <w:szCs w:val="24"/>
              </w:rPr>
              <w:t>,</w:t>
            </w:r>
          </w:p>
          <w:p w:rsidR="00022D38" w:rsidRPr="00E77696" w:rsidRDefault="00022D38" w:rsidP="00AF16C1">
            <w:pPr>
              <w:rPr>
                <w:rFonts w:ascii="Times New Roman" w:hAnsi="Times New Roman" w:cs="Times New Roman"/>
                <w:sz w:val="24"/>
                <w:szCs w:val="24"/>
              </w:rPr>
            </w:pPr>
            <w:proofErr w:type="spellStart"/>
            <w:r w:rsidRPr="00E77696">
              <w:rPr>
                <w:rFonts w:ascii="Times New Roman" w:hAnsi="Times New Roman" w:cs="Times New Roman"/>
                <w:sz w:val="24"/>
                <w:szCs w:val="24"/>
              </w:rPr>
              <w:t>вул</w:t>
            </w:r>
            <w:proofErr w:type="spellEnd"/>
            <w:r w:rsidRPr="00E77696">
              <w:rPr>
                <w:rFonts w:ascii="Times New Roman" w:hAnsi="Times New Roman" w:cs="Times New Roman"/>
                <w:sz w:val="24"/>
                <w:szCs w:val="24"/>
              </w:rPr>
              <w:t xml:space="preserve">. Вячеслава </w:t>
            </w:r>
            <w:proofErr w:type="spellStart"/>
            <w:r w:rsidRPr="00E77696">
              <w:rPr>
                <w:rFonts w:ascii="Times New Roman" w:hAnsi="Times New Roman" w:cs="Times New Roman"/>
                <w:sz w:val="24"/>
                <w:szCs w:val="24"/>
              </w:rPr>
              <w:t>Чорновола</w:t>
            </w:r>
            <w:proofErr w:type="spellEnd"/>
            <w:r w:rsidRPr="00E77696">
              <w:rPr>
                <w:rFonts w:ascii="Times New Roman" w:hAnsi="Times New Roman" w:cs="Times New Roman"/>
                <w:sz w:val="24"/>
                <w:szCs w:val="24"/>
              </w:rPr>
              <w:t>, б.1</w:t>
            </w:r>
          </w:p>
          <w:p w:rsidR="00022D38" w:rsidRPr="00E77696" w:rsidRDefault="00022D38" w:rsidP="00AF16C1">
            <w:pPr>
              <w:rPr>
                <w:rFonts w:ascii="Times New Roman" w:hAnsi="Times New Roman" w:cs="Times New Roman"/>
                <w:sz w:val="24"/>
                <w:szCs w:val="24"/>
                <w:lang w:val="uk-UA"/>
              </w:rPr>
            </w:pPr>
            <w:r w:rsidRPr="00E77696">
              <w:rPr>
                <w:rFonts w:ascii="Times New Roman" w:hAnsi="Times New Roman" w:cs="Times New Roman"/>
                <w:sz w:val="24"/>
                <w:szCs w:val="24"/>
              </w:rPr>
              <w:t xml:space="preserve">код ЄДРПОУ </w:t>
            </w:r>
            <w:r w:rsidRPr="00E77696">
              <w:rPr>
                <w:rFonts w:ascii="Times New Roman" w:hAnsi="Times New Roman" w:cs="Times New Roman"/>
                <w:sz w:val="24"/>
                <w:szCs w:val="24"/>
                <w:lang w:val="uk-UA"/>
              </w:rPr>
              <w:t>05393079</w:t>
            </w:r>
          </w:p>
        </w:tc>
        <w:tc>
          <w:tcPr>
            <w:tcW w:w="4962" w:type="dxa"/>
          </w:tcPr>
          <w:p w:rsidR="00022D38" w:rsidRPr="00981789" w:rsidRDefault="00022D38" w:rsidP="00BC7A0C">
            <w:pPr>
              <w:jc w:val="both"/>
              <w:rPr>
                <w:rFonts w:ascii="Times New Roman" w:hAnsi="Times New Roman" w:cs="Times New Roman"/>
                <w:sz w:val="24"/>
                <w:szCs w:val="24"/>
              </w:rPr>
            </w:pPr>
          </w:p>
        </w:tc>
      </w:tr>
      <w:tr w:rsidR="00022D38" w:rsidRPr="00CA1BAB" w:rsidTr="00E77696">
        <w:trPr>
          <w:trHeight w:val="119"/>
        </w:trPr>
        <w:tc>
          <w:tcPr>
            <w:tcW w:w="4786" w:type="dxa"/>
          </w:tcPr>
          <w:p w:rsidR="00022D38" w:rsidRPr="00E77696" w:rsidRDefault="00022D38" w:rsidP="00105FE2">
            <w:pPr>
              <w:rPr>
                <w:rFonts w:ascii="Times New Roman" w:hAnsi="Times New Roman" w:cs="Times New Roman"/>
                <w:b/>
                <w:sz w:val="24"/>
                <w:szCs w:val="24"/>
              </w:rPr>
            </w:pPr>
            <w:r w:rsidRPr="00E77696">
              <w:rPr>
                <w:rFonts w:ascii="Times New Roman" w:hAnsi="Times New Roman" w:cs="Times New Roman"/>
                <w:b/>
                <w:sz w:val="24"/>
                <w:szCs w:val="24"/>
                <w:lang w:val="uk-UA"/>
              </w:rPr>
              <w:t>Податковий</w:t>
            </w:r>
            <w:r w:rsidRPr="00E77696">
              <w:rPr>
                <w:rFonts w:ascii="Times New Roman" w:hAnsi="Times New Roman" w:cs="Times New Roman"/>
                <w:b/>
                <w:sz w:val="24"/>
                <w:szCs w:val="24"/>
              </w:rPr>
              <w:t xml:space="preserve"> статус:</w:t>
            </w:r>
          </w:p>
          <w:p w:rsidR="00022D38" w:rsidRPr="00E77696" w:rsidRDefault="00022D38" w:rsidP="00105FE2">
            <w:pPr>
              <w:rPr>
                <w:rFonts w:ascii="Times New Roman" w:hAnsi="Times New Roman" w:cs="Times New Roman"/>
                <w:sz w:val="24"/>
                <w:szCs w:val="24"/>
                <w:lang w:val="uk-UA"/>
              </w:rPr>
            </w:pPr>
            <w:r w:rsidRPr="00E77696">
              <w:rPr>
                <w:rFonts w:ascii="Times New Roman" w:hAnsi="Times New Roman" w:cs="Times New Roman"/>
                <w:sz w:val="24"/>
                <w:szCs w:val="24"/>
                <w:lang w:val="uk-UA"/>
              </w:rPr>
              <w:t>Є платником податку</w:t>
            </w:r>
            <w:r w:rsidRPr="00E77696">
              <w:rPr>
                <w:rFonts w:ascii="Times New Roman" w:hAnsi="Times New Roman" w:cs="Times New Roman"/>
                <w:sz w:val="24"/>
                <w:szCs w:val="24"/>
              </w:rPr>
              <w:t xml:space="preserve"> на </w:t>
            </w:r>
            <w:proofErr w:type="spellStart"/>
            <w:r w:rsidRPr="00E77696">
              <w:rPr>
                <w:rFonts w:ascii="Times New Roman" w:hAnsi="Times New Roman" w:cs="Times New Roman"/>
                <w:sz w:val="24"/>
                <w:szCs w:val="24"/>
              </w:rPr>
              <w:t>приб</w:t>
            </w:r>
            <w:proofErr w:type="spellEnd"/>
            <w:r w:rsidRPr="00E77696">
              <w:rPr>
                <w:rFonts w:ascii="Times New Roman" w:hAnsi="Times New Roman" w:cs="Times New Roman"/>
                <w:sz w:val="24"/>
                <w:szCs w:val="24"/>
                <w:lang w:val="uk-UA"/>
              </w:rPr>
              <w:t>уток</w:t>
            </w:r>
            <w:r w:rsidRPr="00E77696">
              <w:rPr>
                <w:rFonts w:ascii="Times New Roman" w:hAnsi="Times New Roman" w:cs="Times New Roman"/>
                <w:sz w:val="24"/>
                <w:szCs w:val="24"/>
              </w:rPr>
              <w:t xml:space="preserve"> на </w:t>
            </w:r>
            <w:r w:rsidRPr="00E77696">
              <w:rPr>
                <w:rFonts w:ascii="Times New Roman" w:hAnsi="Times New Roman" w:cs="Times New Roman"/>
                <w:sz w:val="24"/>
                <w:szCs w:val="24"/>
                <w:lang w:val="uk-UA"/>
              </w:rPr>
              <w:t>загальних умовах</w:t>
            </w:r>
          </w:p>
          <w:p w:rsidR="00022D38" w:rsidRPr="00E77696" w:rsidRDefault="00022D38" w:rsidP="00105FE2">
            <w:pPr>
              <w:rPr>
                <w:rFonts w:ascii="Times New Roman" w:hAnsi="Times New Roman" w:cs="Times New Roman"/>
                <w:sz w:val="24"/>
                <w:szCs w:val="24"/>
                <w:lang w:val="uk-UA"/>
              </w:rPr>
            </w:pPr>
            <w:r w:rsidRPr="00E77696">
              <w:rPr>
                <w:rFonts w:ascii="Times New Roman" w:hAnsi="Times New Roman" w:cs="Times New Roman"/>
                <w:sz w:val="24"/>
                <w:szCs w:val="24"/>
                <w:lang w:val="uk-UA"/>
              </w:rPr>
              <w:t xml:space="preserve">Витяг з реєстру ПДВ №1828014500018                                             </w:t>
            </w:r>
          </w:p>
          <w:p w:rsidR="00022D38" w:rsidRPr="00E77696" w:rsidRDefault="00022D38" w:rsidP="00105FE2">
            <w:pPr>
              <w:rPr>
                <w:rFonts w:ascii="Times New Roman" w:hAnsi="Times New Roman" w:cs="Times New Roman"/>
                <w:sz w:val="24"/>
                <w:szCs w:val="24"/>
                <w:lang w:val="uk-UA"/>
              </w:rPr>
            </w:pPr>
            <w:r w:rsidRPr="00E77696">
              <w:rPr>
                <w:rFonts w:ascii="Times New Roman" w:hAnsi="Times New Roman" w:cs="Times New Roman"/>
                <w:sz w:val="24"/>
                <w:szCs w:val="24"/>
                <w:lang w:val="uk-UA"/>
              </w:rPr>
              <w:t>ІПН 053930704039</w:t>
            </w:r>
          </w:p>
        </w:tc>
        <w:tc>
          <w:tcPr>
            <w:tcW w:w="4961" w:type="dxa"/>
          </w:tcPr>
          <w:p w:rsidR="00022D38" w:rsidRPr="00E77696" w:rsidRDefault="00022D38" w:rsidP="00BC7A0C">
            <w:pPr>
              <w:rPr>
                <w:rFonts w:ascii="Times New Roman" w:hAnsi="Times New Roman" w:cs="Times New Roman"/>
                <w:sz w:val="24"/>
                <w:szCs w:val="24"/>
                <w:lang w:val="uk-UA"/>
              </w:rPr>
            </w:pPr>
          </w:p>
        </w:tc>
      </w:tr>
      <w:tr w:rsidR="00022D38" w:rsidRPr="00AB407E" w:rsidTr="00E77696">
        <w:trPr>
          <w:trHeight w:val="119"/>
        </w:trPr>
        <w:tc>
          <w:tcPr>
            <w:tcW w:w="4786" w:type="dxa"/>
          </w:tcPr>
          <w:p w:rsidR="00022D38" w:rsidRPr="00E77696" w:rsidRDefault="00022D38" w:rsidP="00105FE2">
            <w:pPr>
              <w:rPr>
                <w:rFonts w:ascii="Times New Roman" w:hAnsi="Times New Roman" w:cs="Times New Roman"/>
                <w:b/>
                <w:sz w:val="24"/>
                <w:szCs w:val="24"/>
                <w:lang w:val="uk-UA"/>
              </w:rPr>
            </w:pPr>
            <w:r w:rsidRPr="00E77696">
              <w:rPr>
                <w:rFonts w:ascii="Times New Roman" w:hAnsi="Times New Roman" w:cs="Times New Roman"/>
                <w:b/>
                <w:sz w:val="24"/>
                <w:szCs w:val="24"/>
                <w:lang w:val="uk-UA"/>
              </w:rPr>
              <w:t>Банківські реквізити:</w:t>
            </w:r>
          </w:p>
          <w:p w:rsidR="00022D38" w:rsidRPr="00E77696" w:rsidRDefault="00022D38" w:rsidP="00AF16C1">
            <w:pPr>
              <w:rPr>
                <w:rFonts w:ascii="Times New Roman" w:hAnsi="Times New Roman" w:cs="Times New Roman"/>
                <w:sz w:val="24"/>
                <w:szCs w:val="24"/>
                <w:lang w:val="uk-UA"/>
              </w:rPr>
            </w:pPr>
            <w:r w:rsidRPr="00E77696">
              <w:rPr>
                <w:rFonts w:ascii="Times New Roman" w:hAnsi="Times New Roman" w:cs="Times New Roman"/>
                <w:sz w:val="24"/>
                <w:szCs w:val="24"/>
                <w:lang w:val="uk-UA"/>
              </w:rPr>
              <w:t xml:space="preserve">р/р </w:t>
            </w:r>
            <w:r w:rsidRPr="00E77696">
              <w:rPr>
                <w:rFonts w:ascii="Times New Roman" w:hAnsi="Times New Roman" w:cs="Times New Roman"/>
                <w:sz w:val="24"/>
                <w:szCs w:val="24"/>
              </w:rPr>
              <w:t>IBAN</w:t>
            </w:r>
            <w:r w:rsidRPr="00E77696">
              <w:rPr>
                <w:rFonts w:ascii="Times New Roman" w:hAnsi="Times New Roman" w:cs="Times New Roman"/>
                <w:sz w:val="24"/>
                <w:szCs w:val="24"/>
                <w:lang w:val="uk-UA"/>
              </w:rPr>
              <w:t xml:space="preserve"> </w:t>
            </w:r>
            <w:r w:rsidRPr="00E77696">
              <w:rPr>
                <w:rFonts w:ascii="Times New Roman" w:hAnsi="Times New Roman" w:cs="Times New Roman"/>
                <w:sz w:val="24"/>
                <w:szCs w:val="24"/>
              </w:rPr>
              <w:t>UA</w:t>
            </w:r>
            <w:r w:rsidRPr="00E77696">
              <w:rPr>
                <w:rFonts w:ascii="Times New Roman" w:hAnsi="Times New Roman" w:cs="Times New Roman"/>
                <w:sz w:val="24"/>
                <w:szCs w:val="24"/>
                <w:lang w:val="uk-UA"/>
              </w:rPr>
              <w:t>543005280000026009455053683</w:t>
            </w:r>
          </w:p>
          <w:p w:rsidR="00022D38" w:rsidRPr="00E77696" w:rsidRDefault="00022D38" w:rsidP="00AF16C1">
            <w:pPr>
              <w:rPr>
                <w:rFonts w:ascii="Times New Roman" w:hAnsi="Times New Roman" w:cs="Times New Roman"/>
                <w:sz w:val="24"/>
                <w:szCs w:val="24"/>
              </w:rPr>
            </w:pPr>
            <w:r w:rsidRPr="00E77696">
              <w:rPr>
                <w:rFonts w:ascii="Times New Roman" w:hAnsi="Times New Roman" w:cs="Times New Roman"/>
                <w:sz w:val="24"/>
                <w:szCs w:val="24"/>
              </w:rPr>
              <w:t>в АТ «ОТП Банк», МФО 300528</w:t>
            </w:r>
          </w:p>
          <w:p w:rsidR="00022D38" w:rsidRPr="00E77696" w:rsidRDefault="00022D38" w:rsidP="00E77696">
            <w:pPr>
              <w:tabs>
                <w:tab w:val="left" w:pos="4820"/>
              </w:tabs>
              <w:ind w:left="-106"/>
              <w:rPr>
                <w:rFonts w:ascii="Times New Roman" w:hAnsi="Times New Roman"/>
                <w:sz w:val="24"/>
                <w:szCs w:val="24"/>
                <w:lang w:val="uk-UA"/>
              </w:rPr>
            </w:pPr>
            <w:r w:rsidRPr="00E77696">
              <w:rPr>
                <w:rFonts w:ascii="Times New Roman" w:hAnsi="Times New Roman"/>
                <w:b/>
                <w:sz w:val="24"/>
                <w:szCs w:val="24"/>
                <w:lang w:val="uk-UA"/>
              </w:rPr>
              <w:t xml:space="preserve">  </w:t>
            </w:r>
            <w:r w:rsidRPr="00E77696">
              <w:rPr>
                <w:rFonts w:ascii="Times New Roman" w:hAnsi="Times New Roman"/>
                <w:sz w:val="24"/>
                <w:szCs w:val="24"/>
              </w:rPr>
              <w:t xml:space="preserve">Телефон: </w:t>
            </w:r>
            <w:r w:rsidRPr="00E77696">
              <w:rPr>
                <w:rFonts w:ascii="Times New Roman" w:hAnsi="Times New Roman"/>
                <w:sz w:val="24"/>
                <w:szCs w:val="24"/>
                <w:lang w:val="uk-UA"/>
              </w:rPr>
              <w:t>(0569) 56-52-03</w:t>
            </w:r>
          </w:p>
          <w:p w:rsidR="00022D38" w:rsidRPr="00E77696" w:rsidRDefault="00022D38" w:rsidP="00E77696">
            <w:pPr>
              <w:tabs>
                <w:tab w:val="left" w:pos="4820"/>
              </w:tabs>
              <w:ind w:left="-106"/>
              <w:rPr>
                <w:rFonts w:ascii="Times New Roman" w:hAnsi="Times New Roman"/>
                <w:sz w:val="24"/>
                <w:szCs w:val="24"/>
                <w:lang w:val="uk-UA"/>
              </w:rPr>
            </w:pPr>
            <w:r w:rsidRPr="00E77696">
              <w:rPr>
                <w:rFonts w:ascii="Times New Roman" w:hAnsi="Times New Roman"/>
                <w:sz w:val="24"/>
                <w:szCs w:val="24"/>
                <w:lang w:val="uk-UA"/>
              </w:rPr>
              <w:t xml:space="preserve">  Факс</w:t>
            </w:r>
            <w:r w:rsidRPr="00E77696">
              <w:rPr>
                <w:rFonts w:ascii="Times New Roman" w:hAnsi="Times New Roman"/>
                <w:sz w:val="24"/>
                <w:szCs w:val="24"/>
              </w:rPr>
              <w:t xml:space="preserve"> </w:t>
            </w:r>
            <w:r w:rsidRPr="00E77696">
              <w:rPr>
                <w:rFonts w:ascii="Times New Roman" w:hAnsi="Times New Roman"/>
                <w:sz w:val="24"/>
                <w:szCs w:val="24"/>
                <w:lang w:val="uk-UA"/>
              </w:rPr>
              <w:t>(0569) 56-53-79</w:t>
            </w:r>
          </w:p>
          <w:p w:rsidR="00022D38" w:rsidRPr="00E77696" w:rsidRDefault="00022D38" w:rsidP="00AF16C1">
            <w:pPr>
              <w:rPr>
                <w:rFonts w:ascii="Times New Roman" w:hAnsi="Times New Roman" w:cs="Times New Roman"/>
                <w:b/>
                <w:sz w:val="24"/>
                <w:szCs w:val="24"/>
              </w:rPr>
            </w:pPr>
          </w:p>
        </w:tc>
        <w:tc>
          <w:tcPr>
            <w:tcW w:w="4961" w:type="dxa"/>
          </w:tcPr>
          <w:p w:rsidR="00022D38" w:rsidRPr="00235DCD" w:rsidRDefault="00022D38" w:rsidP="00D47B3A">
            <w:pPr>
              <w:tabs>
                <w:tab w:val="left" w:pos="4820"/>
              </w:tabs>
              <w:ind w:left="-106"/>
              <w:rPr>
                <w:rFonts w:ascii="Times New Roman" w:hAnsi="Times New Roman" w:cs="Times New Roman"/>
                <w:sz w:val="24"/>
                <w:szCs w:val="24"/>
                <w:lang w:val="uk-UA"/>
              </w:rPr>
            </w:pPr>
          </w:p>
        </w:tc>
      </w:tr>
      <w:tr w:rsidR="00022D38" w:rsidRPr="004543CE" w:rsidTr="00E77696">
        <w:trPr>
          <w:trHeight w:val="111"/>
        </w:trPr>
        <w:tc>
          <w:tcPr>
            <w:tcW w:w="4786" w:type="dxa"/>
          </w:tcPr>
          <w:p w:rsidR="00022D38" w:rsidRPr="00235DCD" w:rsidRDefault="00022D38" w:rsidP="00105FE2">
            <w:pPr>
              <w:rPr>
                <w:rFonts w:ascii="Times New Roman" w:hAnsi="Times New Roman" w:cs="Times New Roman"/>
                <w:b/>
                <w:sz w:val="24"/>
                <w:szCs w:val="24"/>
                <w:lang w:val="uk-UA"/>
              </w:rPr>
            </w:pPr>
          </w:p>
          <w:p w:rsidR="00022D38" w:rsidRPr="00235DCD" w:rsidRDefault="00022D38" w:rsidP="00105FE2">
            <w:pPr>
              <w:rPr>
                <w:rFonts w:ascii="Times New Roman" w:hAnsi="Times New Roman" w:cs="Times New Roman"/>
                <w:b/>
                <w:sz w:val="24"/>
                <w:szCs w:val="24"/>
                <w:lang w:val="uk-UA"/>
              </w:rPr>
            </w:pPr>
          </w:p>
          <w:p w:rsidR="00D542C5" w:rsidRPr="00815524" w:rsidRDefault="000B65DB" w:rsidP="00D542C5">
            <w:pPr>
              <w:rPr>
                <w:rFonts w:ascii="Times New Roman" w:hAnsi="Times New Roman" w:cs="Times New Roman"/>
                <w:sz w:val="24"/>
                <w:szCs w:val="24"/>
                <w:lang w:val="uk-UA"/>
              </w:rPr>
            </w:pPr>
            <w:r>
              <w:rPr>
                <w:rFonts w:ascii="Times New Roman" w:hAnsi="Times New Roman" w:cs="Times New Roman"/>
                <w:b/>
                <w:sz w:val="24"/>
                <w:szCs w:val="24"/>
                <w:lang w:val="uk-UA"/>
              </w:rPr>
              <w:t xml:space="preserve">  Директор з інжинірингу </w:t>
            </w:r>
          </w:p>
          <w:p w:rsidR="00D542C5" w:rsidRDefault="00D542C5" w:rsidP="00D542C5">
            <w:pPr>
              <w:rPr>
                <w:rFonts w:ascii="Times New Roman" w:hAnsi="Times New Roman" w:cs="Times New Roman"/>
                <w:sz w:val="24"/>
                <w:szCs w:val="24"/>
              </w:rPr>
            </w:pPr>
          </w:p>
          <w:p w:rsidR="00D542C5" w:rsidRDefault="00D542C5" w:rsidP="00D542C5">
            <w:pPr>
              <w:rPr>
                <w:rFonts w:ascii="Times New Roman" w:hAnsi="Times New Roman" w:cs="Times New Roman"/>
                <w:sz w:val="24"/>
                <w:szCs w:val="24"/>
              </w:rPr>
            </w:pPr>
          </w:p>
          <w:p w:rsidR="00D542C5" w:rsidRPr="004543CE" w:rsidRDefault="00D542C5" w:rsidP="00D542C5">
            <w:pPr>
              <w:rPr>
                <w:rFonts w:ascii="Times New Roman" w:hAnsi="Times New Roman" w:cs="Times New Roman"/>
                <w:sz w:val="24"/>
                <w:szCs w:val="24"/>
              </w:rPr>
            </w:pPr>
          </w:p>
          <w:p w:rsidR="00E43983" w:rsidRPr="00AF16C1" w:rsidRDefault="00D542C5" w:rsidP="00E43983">
            <w:pPr>
              <w:rPr>
                <w:rFonts w:ascii="Times New Roman" w:hAnsi="Times New Roman" w:cs="Times New Roman"/>
                <w:sz w:val="24"/>
                <w:szCs w:val="24"/>
                <w:lang w:val="uk-UA"/>
              </w:rPr>
            </w:pPr>
            <w:r w:rsidRPr="004543CE">
              <w:rPr>
                <w:rFonts w:ascii="Times New Roman" w:hAnsi="Times New Roman" w:cs="Times New Roman"/>
                <w:sz w:val="24"/>
                <w:szCs w:val="24"/>
              </w:rPr>
              <w:t>____________________</w:t>
            </w:r>
            <w:r>
              <w:rPr>
                <w:rFonts w:ascii="Times New Roman" w:hAnsi="Times New Roman" w:cs="Times New Roman"/>
                <w:b/>
                <w:sz w:val="24"/>
                <w:szCs w:val="24"/>
                <w:lang w:val="uk-UA"/>
              </w:rPr>
              <w:t xml:space="preserve"> </w:t>
            </w:r>
            <w:r w:rsidR="000B65DB">
              <w:rPr>
                <w:rFonts w:ascii="Times New Roman" w:hAnsi="Times New Roman" w:cs="Times New Roman"/>
                <w:b/>
                <w:sz w:val="24"/>
                <w:szCs w:val="24"/>
                <w:lang w:val="uk-UA"/>
              </w:rPr>
              <w:t>І.В. Струсевич</w:t>
            </w:r>
          </w:p>
          <w:p w:rsidR="00D542C5" w:rsidRPr="00AF16C1" w:rsidRDefault="00D542C5" w:rsidP="00D542C5">
            <w:pPr>
              <w:rPr>
                <w:rFonts w:ascii="Times New Roman" w:hAnsi="Times New Roman" w:cs="Times New Roman"/>
                <w:sz w:val="24"/>
                <w:szCs w:val="24"/>
                <w:lang w:val="uk-UA"/>
              </w:rPr>
            </w:pPr>
          </w:p>
          <w:p w:rsidR="00022D38" w:rsidRPr="00D542C5" w:rsidRDefault="00022D38" w:rsidP="00105FE2">
            <w:pPr>
              <w:rPr>
                <w:rFonts w:ascii="Times New Roman" w:hAnsi="Times New Roman" w:cs="Times New Roman"/>
                <w:sz w:val="24"/>
                <w:szCs w:val="24"/>
                <w:lang w:val="uk-UA"/>
              </w:rPr>
            </w:pPr>
          </w:p>
        </w:tc>
        <w:tc>
          <w:tcPr>
            <w:tcW w:w="4961" w:type="dxa"/>
          </w:tcPr>
          <w:p w:rsidR="00022D38" w:rsidRPr="00D47B3A" w:rsidRDefault="00022D38" w:rsidP="00105FE2">
            <w:pPr>
              <w:rPr>
                <w:rFonts w:ascii="Times New Roman" w:hAnsi="Times New Roman" w:cs="Times New Roman"/>
                <w:sz w:val="24"/>
                <w:szCs w:val="24"/>
              </w:rPr>
            </w:pPr>
          </w:p>
          <w:p w:rsidR="00022D38" w:rsidRPr="00D47B3A" w:rsidRDefault="00022D38" w:rsidP="00105FE2">
            <w:pPr>
              <w:rPr>
                <w:rFonts w:ascii="Times New Roman" w:hAnsi="Times New Roman" w:cs="Times New Roman"/>
                <w:sz w:val="24"/>
                <w:szCs w:val="24"/>
              </w:rPr>
            </w:pPr>
          </w:p>
          <w:p w:rsidR="00022D38" w:rsidRPr="00D47B3A" w:rsidRDefault="00633FFA" w:rsidP="00105FE2">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B634E0">
              <w:rPr>
                <w:rFonts w:ascii="Times New Roman" w:hAnsi="Times New Roman" w:cs="Times New Roman"/>
                <w:b/>
                <w:sz w:val="24"/>
                <w:szCs w:val="24"/>
                <w:lang w:val="uk-UA"/>
              </w:rPr>
              <w:t xml:space="preserve"> Д</w:t>
            </w:r>
            <w:r w:rsidR="00022D38" w:rsidRPr="00D47B3A">
              <w:rPr>
                <w:rFonts w:ascii="Times New Roman" w:hAnsi="Times New Roman" w:cs="Times New Roman"/>
                <w:b/>
                <w:sz w:val="24"/>
                <w:szCs w:val="24"/>
                <w:lang w:val="uk-UA"/>
              </w:rPr>
              <w:t xml:space="preserve">иректор </w:t>
            </w:r>
            <w:r w:rsidR="00B634E0">
              <w:rPr>
                <w:rFonts w:ascii="Times New Roman" w:hAnsi="Times New Roman" w:cs="Times New Roman"/>
                <w:b/>
                <w:sz w:val="24"/>
                <w:szCs w:val="24"/>
                <w:lang w:val="uk-UA"/>
              </w:rPr>
              <w:t xml:space="preserve"> </w:t>
            </w:r>
          </w:p>
          <w:p w:rsidR="00022D38" w:rsidRPr="00D47B3A" w:rsidRDefault="00022D38" w:rsidP="00105FE2">
            <w:pPr>
              <w:rPr>
                <w:rFonts w:ascii="Times New Roman" w:hAnsi="Times New Roman" w:cs="Times New Roman"/>
                <w:b/>
                <w:sz w:val="24"/>
                <w:szCs w:val="24"/>
                <w:lang w:val="uk-UA"/>
              </w:rPr>
            </w:pPr>
          </w:p>
          <w:p w:rsidR="00022D38" w:rsidRPr="00D47B3A" w:rsidRDefault="00022D38" w:rsidP="00105FE2">
            <w:pPr>
              <w:rPr>
                <w:rFonts w:ascii="Times New Roman" w:hAnsi="Times New Roman" w:cs="Times New Roman"/>
                <w:b/>
                <w:sz w:val="24"/>
                <w:szCs w:val="24"/>
                <w:lang w:val="uk-UA"/>
              </w:rPr>
            </w:pPr>
          </w:p>
          <w:p w:rsidR="00022D38" w:rsidRPr="00D47B3A" w:rsidRDefault="00022D38" w:rsidP="00105FE2">
            <w:pPr>
              <w:rPr>
                <w:rFonts w:ascii="Times New Roman" w:hAnsi="Times New Roman" w:cs="Times New Roman"/>
                <w:sz w:val="24"/>
                <w:szCs w:val="24"/>
              </w:rPr>
            </w:pPr>
          </w:p>
          <w:p w:rsidR="00022D38" w:rsidRPr="009A205D" w:rsidRDefault="00391208" w:rsidP="00CA1BAB">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22D38" w:rsidRPr="00D47B3A">
              <w:rPr>
                <w:rFonts w:ascii="Times New Roman" w:hAnsi="Times New Roman" w:cs="Times New Roman"/>
                <w:sz w:val="24"/>
                <w:szCs w:val="24"/>
              </w:rPr>
              <w:t xml:space="preserve">__________________ </w:t>
            </w:r>
          </w:p>
        </w:tc>
      </w:tr>
    </w:tbl>
    <w:p w:rsidR="00022D38" w:rsidRPr="004543CE" w:rsidRDefault="00022D38" w:rsidP="00A73832">
      <w:pPr>
        <w:rPr>
          <w:rFonts w:ascii="Times New Roman" w:hAnsi="Times New Roman" w:cs="Times New Roman"/>
          <w:sz w:val="24"/>
          <w:szCs w:val="24"/>
          <w:lang w:val="uk-UA"/>
        </w:rPr>
      </w:pPr>
    </w:p>
    <w:p w:rsidR="00022D38" w:rsidRPr="004543CE" w:rsidRDefault="00022D38" w:rsidP="001628DB">
      <w:pPr>
        <w:rPr>
          <w:rFonts w:ascii="Times New Roman" w:hAnsi="Times New Roman" w:cs="Times New Roman"/>
          <w:sz w:val="24"/>
          <w:szCs w:val="24"/>
        </w:rPr>
      </w:pPr>
    </w:p>
    <w:p w:rsidR="00022D38" w:rsidRDefault="00022D38" w:rsidP="001628DB">
      <w:pPr>
        <w:rPr>
          <w:rFonts w:ascii="Times New Roman" w:hAnsi="Times New Roman" w:cs="Times New Roman"/>
          <w:sz w:val="24"/>
          <w:szCs w:val="24"/>
        </w:rPr>
      </w:pPr>
    </w:p>
    <w:p w:rsidR="00CA1BAB" w:rsidRDefault="00CA1BAB" w:rsidP="001628DB">
      <w:pPr>
        <w:rPr>
          <w:rFonts w:ascii="Times New Roman" w:hAnsi="Times New Roman" w:cs="Times New Roman"/>
          <w:sz w:val="24"/>
          <w:szCs w:val="24"/>
        </w:rPr>
      </w:pPr>
    </w:p>
    <w:p w:rsidR="00CA1BAB" w:rsidRDefault="00CA1BAB" w:rsidP="001628DB">
      <w:pPr>
        <w:rPr>
          <w:rFonts w:ascii="Times New Roman" w:hAnsi="Times New Roman" w:cs="Times New Roman"/>
          <w:sz w:val="24"/>
          <w:szCs w:val="24"/>
        </w:rPr>
      </w:pPr>
    </w:p>
    <w:p w:rsidR="00CA1BAB" w:rsidRDefault="00CA1BAB" w:rsidP="001628DB">
      <w:pPr>
        <w:rPr>
          <w:rFonts w:ascii="Times New Roman" w:hAnsi="Times New Roman" w:cs="Times New Roman"/>
          <w:sz w:val="24"/>
          <w:szCs w:val="24"/>
        </w:rPr>
      </w:pPr>
    </w:p>
    <w:p w:rsidR="00CA1BAB" w:rsidRPr="004543CE" w:rsidRDefault="00CA1BAB" w:rsidP="001628DB">
      <w:pPr>
        <w:rPr>
          <w:rFonts w:ascii="Times New Roman" w:hAnsi="Times New Roman" w:cs="Times New Roman"/>
          <w:sz w:val="24"/>
          <w:szCs w:val="24"/>
        </w:rPr>
      </w:pPr>
    </w:p>
    <w:p w:rsidR="00022D38" w:rsidRDefault="00022D38" w:rsidP="001628DB">
      <w:pPr>
        <w:rPr>
          <w:rFonts w:ascii="Times New Roman" w:hAnsi="Times New Roman" w:cs="Times New Roman"/>
          <w:sz w:val="24"/>
          <w:szCs w:val="24"/>
        </w:rPr>
      </w:pPr>
    </w:p>
    <w:p w:rsidR="00564359" w:rsidRDefault="00564359" w:rsidP="00237856">
      <w:pPr>
        <w:rPr>
          <w:rFonts w:ascii="Times New Roman" w:hAnsi="Times New Roman"/>
          <w:b/>
          <w:sz w:val="22"/>
          <w:szCs w:val="22"/>
          <w:lang w:val="uk-UA"/>
        </w:rPr>
      </w:pPr>
    </w:p>
    <w:p w:rsidR="00564359" w:rsidRDefault="00564359" w:rsidP="002E298F">
      <w:pPr>
        <w:ind w:firstLine="5954"/>
        <w:rPr>
          <w:rFonts w:ascii="Times New Roman" w:hAnsi="Times New Roman"/>
          <w:b/>
          <w:sz w:val="22"/>
          <w:szCs w:val="22"/>
          <w:lang w:val="uk-UA"/>
        </w:rPr>
      </w:pPr>
    </w:p>
    <w:p w:rsidR="00564359" w:rsidRDefault="00564359" w:rsidP="002E298F">
      <w:pPr>
        <w:ind w:firstLine="5954"/>
        <w:rPr>
          <w:rFonts w:ascii="Times New Roman" w:hAnsi="Times New Roman"/>
          <w:b/>
          <w:sz w:val="22"/>
          <w:szCs w:val="22"/>
          <w:lang w:val="uk-UA"/>
        </w:rPr>
      </w:pPr>
    </w:p>
    <w:p w:rsidR="00022D38" w:rsidRPr="00E71A09" w:rsidRDefault="00022D38" w:rsidP="002E298F">
      <w:pPr>
        <w:ind w:firstLine="5954"/>
        <w:rPr>
          <w:rFonts w:ascii="Times New Roman" w:hAnsi="Times New Roman"/>
          <w:b/>
          <w:sz w:val="22"/>
          <w:szCs w:val="22"/>
          <w:lang w:val="uk-UA"/>
        </w:rPr>
      </w:pPr>
      <w:r w:rsidRPr="00E71A09">
        <w:rPr>
          <w:rFonts w:ascii="Times New Roman" w:hAnsi="Times New Roman"/>
          <w:b/>
          <w:sz w:val="22"/>
          <w:szCs w:val="22"/>
          <w:lang w:val="uk-UA"/>
        </w:rPr>
        <w:t>Додаток № 1</w:t>
      </w:r>
      <w:r w:rsidRPr="00E71A09">
        <w:rPr>
          <w:sz w:val="22"/>
          <w:szCs w:val="22"/>
        </w:rPr>
        <w:t xml:space="preserve"> </w:t>
      </w:r>
      <w:r w:rsidRPr="00E71A09">
        <w:rPr>
          <w:rFonts w:ascii="Times New Roman" w:hAnsi="Times New Roman"/>
          <w:b/>
          <w:sz w:val="22"/>
          <w:szCs w:val="22"/>
          <w:lang w:val="uk-UA"/>
        </w:rPr>
        <w:t>до Договору</w:t>
      </w:r>
    </w:p>
    <w:p w:rsidR="00022D38" w:rsidRPr="00E71A09" w:rsidRDefault="00022D38" w:rsidP="002E298F">
      <w:pPr>
        <w:ind w:firstLine="5954"/>
        <w:rPr>
          <w:rFonts w:ascii="Times New Roman" w:hAnsi="Times New Roman"/>
          <w:b/>
          <w:sz w:val="22"/>
          <w:szCs w:val="22"/>
          <w:lang w:val="uk-UA"/>
        </w:rPr>
      </w:pPr>
      <w:r w:rsidRPr="00E71A09">
        <w:rPr>
          <w:rFonts w:ascii="Times New Roman" w:hAnsi="Times New Roman"/>
          <w:b/>
          <w:sz w:val="22"/>
          <w:szCs w:val="22"/>
          <w:lang w:val="uk-UA"/>
        </w:rPr>
        <w:t xml:space="preserve">№ _______________________________ </w:t>
      </w:r>
    </w:p>
    <w:p w:rsidR="00022D38" w:rsidRPr="00E71A09" w:rsidRDefault="00022D38" w:rsidP="002E298F">
      <w:pPr>
        <w:ind w:firstLine="5954"/>
        <w:rPr>
          <w:rFonts w:ascii="Times New Roman" w:hAnsi="Times New Roman"/>
          <w:b/>
          <w:sz w:val="22"/>
          <w:szCs w:val="22"/>
          <w:lang w:val="uk-UA"/>
        </w:rPr>
      </w:pPr>
      <w:r w:rsidRPr="00E71A09">
        <w:rPr>
          <w:rFonts w:ascii="Times New Roman" w:hAnsi="Times New Roman"/>
          <w:b/>
          <w:sz w:val="22"/>
          <w:szCs w:val="22"/>
          <w:lang w:val="uk-UA"/>
        </w:rPr>
        <w:t>від «</w:t>
      </w:r>
      <w:r w:rsidR="00D542C5">
        <w:rPr>
          <w:rFonts w:ascii="Times New Roman" w:hAnsi="Times New Roman"/>
          <w:b/>
          <w:sz w:val="22"/>
          <w:szCs w:val="22"/>
          <w:lang w:val="uk-UA"/>
        </w:rPr>
        <w:t xml:space="preserve"> </w:t>
      </w:r>
      <w:r w:rsidR="000B65DB">
        <w:rPr>
          <w:rFonts w:ascii="Times New Roman" w:hAnsi="Times New Roman"/>
          <w:b/>
          <w:sz w:val="22"/>
          <w:szCs w:val="22"/>
          <w:lang w:val="uk-UA"/>
        </w:rPr>
        <w:t>30</w:t>
      </w:r>
      <w:r w:rsidRPr="00E71A09">
        <w:rPr>
          <w:rFonts w:ascii="Times New Roman" w:hAnsi="Times New Roman"/>
          <w:b/>
          <w:sz w:val="22"/>
          <w:szCs w:val="22"/>
          <w:lang w:val="uk-UA"/>
        </w:rPr>
        <w:t xml:space="preserve">» </w:t>
      </w:r>
      <w:r w:rsidR="000B65DB">
        <w:rPr>
          <w:rFonts w:ascii="Times New Roman" w:hAnsi="Times New Roman"/>
          <w:b/>
          <w:sz w:val="22"/>
          <w:szCs w:val="22"/>
          <w:lang w:val="uk-UA"/>
        </w:rPr>
        <w:t>вересня</w:t>
      </w:r>
      <w:r w:rsidR="00564359">
        <w:rPr>
          <w:rFonts w:ascii="Times New Roman" w:hAnsi="Times New Roman"/>
          <w:b/>
          <w:sz w:val="22"/>
          <w:szCs w:val="22"/>
          <w:lang w:val="uk-UA"/>
        </w:rPr>
        <w:t xml:space="preserve"> </w:t>
      </w:r>
      <w:r w:rsidRPr="00E71A09">
        <w:rPr>
          <w:rFonts w:ascii="Times New Roman" w:hAnsi="Times New Roman"/>
          <w:b/>
          <w:sz w:val="22"/>
          <w:szCs w:val="22"/>
          <w:lang w:val="uk-UA"/>
        </w:rPr>
        <w:t>2021 р.</w:t>
      </w:r>
    </w:p>
    <w:p w:rsidR="00022D38" w:rsidRPr="007C0680" w:rsidRDefault="00022D38" w:rsidP="002E298F">
      <w:pPr>
        <w:rPr>
          <w:rFonts w:ascii="Times New Roman" w:hAnsi="Times New Roman"/>
          <w:b/>
          <w:sz w:val="16"/>
          <w:szCs w:val="16"/>
          <w:lang w:val="uk-UA"/>
        </w:rPr>
      </w:pPr>
    </w:p>
    <w:p w:rsidR="00022D38" w:rsidRPr="00E71A09" w:rsidRDefault="00022D38" w:rsidP="002E298F">
      <w:pPr>
        <w:jc w:val="center"/>
        <w:rPr>
          <w:rFonts w:ascii="Times New Roman" w:hAnsi="Times New Roman" w:cs="Times New Roman"/>
          <w:b/>
          <w:sz w:val="22"/>
          <w:szCs w:val="22"/>
          <w:lang w:val="uk-UA"/>
        </w:rPr>
      </w:pPr>
      <w:r w:rsidRPr="00E71A09">
        <w:rPr>
          <w:rFonts w:ascii="Times New Roman" w:hAnsi="Times New Roman" w:cs="Times New Roman"/>
          <w:b/>
          <w:sz w:val="22"/>
          <w:szCs w:val="22"/>
          <w:lang w:val="uk-UA"/>
        </w:rPr>
        <w:t>ПЕРЕЛІК</w:t>
      </w:r>
    </w:p>
    <w:p w:rsidR="00022D38" w:rsidRPr="00E71A09" w:rsidRDefault="00022D38" w:rsidP="002E298F">
      <w:pPr>
        <w:jc w:val="center"/>
        <w:rPr>
          <w:rFonts w:ascii="Times New Roman" w:hAnsi="Times New Roman" w:cs="Times New Roman"/>
          <w:b/>
          <w:sz w:val="22"/>
          <w:szCs w:val="22"/>
          <w:lang w:val="uk-UA"/>
        </w:rPr>
      </w:pPr>
      <w:r w:rsidRPr="00E71A09">
        <w:rPr>
          <w:rFonts w:ascii="Times New Roman" w:hAnsi="Times New Roman" w:cs="Times New Roman"/>
          <w:b/>
          <w:sz w:val="22"/>
          <w:szCs w:val="22"/>
          <w:lang w:val="uk-UA"/>
        </w:rPr>
        <w:t>видів порушень і матеріальної відповідальності за їх вчинення</w:t>
      </w:r>
    </w:p>
    <w:tbl>
      <w:tblPr>
        <w:tblpPr w:leftFromText="180" w:rightFromText="180" w:vertAnchor="text" w:horzAnchor="margin" w:tblpXSpec="center" w:tblpY="192"/>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0"/>
        <w:gridCol w:w="6371"/>
        <w:gridCol w:w="1701"/>
        <w:gridCol w:w="1701"/>
      </w:tblGrid>
      <w:tr w:rsidR="00022D38" w:rsidRPr="007C0680" w:rsidTr="00725BC7">
        <w:trPr>
          <w:trHeight w:val="64"/>
          <w:jc w:val="center"/>
        </w:trPr>
        <w:tc>
          <w:tcPr>
            <w:tcW w:w="570" w:type="dxa"/>
            <w:tcBorders>
              <w:top w:val="single" w:sz="4" w:space="0" w:color="auto"/>
              <w:left w:val="single" w:sz="4" w:space="0" w:color="auto"/>
              <w:bottom w:val="nil"/>
              <w:right w:val="single" w:sz="4" w:space="0" w:color="auto"/>
            </w:tcBorders>
          </w:tcPr>
          <w:p w:rsidR="00022D38" w:rsidRPr="007C0680" w:rsidRDefault="00022D38" w:rsidP="002E298F">
            <w:pPr>
              <w:tabs>
                <w:tab w:val="right" w:leader="dot" w:pos="10479"/>
              </w:tabs>
              <w:ind w:left="709" w:hanging="425"/>
              <w:jc w:val="center"/>
              <w:rPr>
                <w:rFonts w:ascii="Times New Roman" w:hAnsi="Times New Roman" w:cs="Times New Roman"/>
                <w:b/>
                <w:bCs/>
                <w:lang w:val="uk-UA"/>
              </w:rPr>
            </w:pPr>
          </w:p>
        </w:tc>
        <w:tc>
          <w:tcPr>
            <w:tcW w:w="6371" w:type="dxa"/>
            <w:vMerge w:val="restart"/>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709" w:hanging="425"/>
              <w:jc w:val="center"/>
              <w:rPr>
                <w:rFonts w:ascii="Times New Roman" w:hAnsi="Times New Roman" w:cs="Times New Roman"/>
                <w:b/>
                <w:bCs/>
                <w:lang w:val="uk-UA"/>
              </w:rPr>
            </w:pPr>
            <w:r w:rsidRPr="007C0680">
              <w:rPr>
                <w:rFonts w:ascii="Times New Roman" w:hAnsi="Times New Roman" w:cs="Times New Roman"/>
                <w:b/>
                <w:bCs/>
                <w:lang w:val="uk-UA"/>
              </w:rPr>
              <w:t>Опис порушення</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Розмір штрафу, грн.</w:t>
            </w:r>
          </w:p>
        </w:tc>
      </w:tr>
      <w:tr w:rsidR="00022D38" w:rsidRPr="007C0680" w:rsidTr="00E71A09">
        <w:trPr>
          <w:trHeight w:val="978"/>
          <w:jc w:val="center"/>
        </w:trPr>
        <w:tc>
          <w:tcPr>
            <w:tcW w:w="570" w:type="dxa"/>
            <w:tcBorders>
              <w:top w:val="nil"/>
              <w:left w:val="single" w:sz="4" w:space="0" w:color="auto"/>
              <w:bottom w:val="nil"/>
              <w:right w:val="single" w:sz="4" w:space="0" w:color="auto"/>
            </w:tcBorders>
          </w:tcPr>
          <w:p w:rsidR="00022D38" w:rsidRPr="007C0680" w:rsidRDefault="00022D38" w:rsidP="002E298F">
            <w:pPr>
              <w:tabs>
                <w:tab w:val="left" w:pos="308"/>
                <w:tab w:val="right" w:leader="dot" w:pos="10479"/>
              </w:tabs>
              <w:jc w:val="center"/>
              <w:rPr>
                <w:rFonts w:ascii="Times New Roman" w:hAnsi="Times New Roman"/>
                <w:b/>
                <w:bCs/>
                <w:lang w:val="uk-UA"/>
              </w:rPr>
            </w:pPr>
          </w:p>
          <w:p w:rsidR="00022D38" w:rsidRPr="007C0680" w:rsidRDefault="00022D38" w:rsidP="002E298F">
            <w:pPr>
              <w:tabs>
                <w:tab w:val="left" w:pos="308"/>
                <w:tab w:val="right" w:leader="dot" w:pos="10479"/>
              </w:tabs>
              <w:jc w:val="center"/>
              <w:rPr>
                <w:rFonts w:ascii="Times New Roman" w:hAnsi="Times New Roman" w:cs="Times New Roman"/>
                <w:b/>
                <w:bCs/>
                <w:lang w:val="uk-UA"/>
              </w:rPr>
            </w:pPr>
            <w:r w:rsidRPr="007C0680">
              <w:rPr>
                <w:rFonts w:ascii="Times New Roman" w:hAnsi="Times New Roman" w:cs="Times New Roman"/>
                <w:b/>
                <w:bCs/>
                <w:lang w:val="uk-UA"/>
              </w:rPr>
              <w:t>№</w:t>
            </w:r>
          </w:p>
        </w:tc>
        <w:tc>
          <w:tcPr>
            <w:tcW w:w="6371" w:type="dxa"/>
            <w:vMerge/>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709" w:hanging="425"/>
              <w:jc w:val="center"/>
              <w:rPr>
                <w:rFonts w:ascii="Times New Roman" w:hAnsi="Times New Roman" w:cs="Times New Roman"/>
                <w:b/>
                <w:bCs/>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За перше порушення в рік</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За кожне наступне порушення в році</w:t>
            </w:r>
          </w:p>
        </w:tc>
      </w:tr>
      <w:tr w:rsidR="00022D38" w:rsidRPr="007C0680" w:rsidTr="00E71A09">
        <w:trPr>
          <w:trHeight w:val="295"/>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E71A09">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1</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E74FF5">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 xml:space="preserve">Вживання спиртних напоїв на території ПРАТ «ЮЖКОКС» в робочий і неробочий час, (за 1 </w:t>
            </w:r>
            <w:proofErr w:type="spellStart"/>
            <w:r w:rsidRPr="007C0680">
              <w:rPr>
                <w:rFonts w:ascii="Times New Roman" w:hAnsi="Times New Roman" w:cs="Times New Roman"/>
                <w:bCs/>
                <w:lang w:val="uk-UA"/>
              </w:rPr>
              <w:t>чол</w:t>
            </w:r>
            <w:proofErr w:type="spellEnd"/>
            <w:r w:rsidRPr="007C0680">
              <w:rPr>
                <w:rFonts w:ascii="Times New Roman" w:hAnsi="Times New Roman" w:cs="Times New Roman"/>
                <w:bCs/>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10 000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15 000</w:t>
            </w:r>
          </w:p>
        </w:tc>
      </w:tr>
      <w:tr w:rsidR="00022D38" w:rsidRPr="007C0680" w:rsidTr="00E71A09">
        <w:trPr>
          <w:trHeight w:val="315"/>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2</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Pr>
                <w:rFonts w:ascii="Times New Roman" w:hAnsi="Times New Roman" w:cs="Times New Roman"/>
                <w:bCs/>
                <w:lang w:val="uk-UA"/>
              </w:rPr>
              <w:t xml:space="preserve">Знаходження на території </w:t>
            </w:r>
            <w:r w:rsidRPr="007C0680">
              <w:rPr>
                <w:rFonts w:ascii="Times New Roman" w:hAnsi="Times New Roman" w:cs="Times New Roman"/>
                <w:bCs/>
                <w:lang w:val="uk-UA"/>
              </w:rPr>
              <w:t xml:space="preserve">ПРАТ «ЮЖКОКС» в стані алкогольного, наркотичного або токсичного сп'яніння в робочий і неробочий час, </w:t>
            </w:r>
            <w:r>
              <w:rPr>
                <w:rFonts w:ascii="Times New Roman" w:hAnsi="Times New Roman" w:cs="Times New Roman"/>
                <w:bCs/>
                <w:lang w:val="uk-UA"/>
              </w:rPr>
              <w:t xml:space="preserve">       </w:t>
            </w:r>
            <w:r w:rsidRPr="007C0680">
              <w:rPr>
                <w:rFonts w:ascii="Times New Roman" w:hAnsi="Times New Roman" w:cs="Times New Roman"/>
                <w:bCs/>
                <w:lang w:val="uk-UA"/>
              </w:rPr>
              <w:t xml:space="preserve">(за 1 </w:t>
            </w:r>
            <w:proofErr w:type="spellStart"/>
            <w:r w:rsidRPr="007C0680">
              <w:rPr>
                <w:rFonts w:ascii="Times New Roman" w:hAnsi="Times New Roman" w:cs="Times New Roman"/>
                <w:bCs/>
                <w:lang w:val="uk-UA"/>
              </w:rPr>
              <w:t>чол</w:t>
            </w:r>
            <w:proofErr w:type="spellEnd"/>
            <w:r w:rsidRPr="007C0680">
              <w:rPr>
                <w:rFonts w:ascii="Times New Roman" w:hAnsi="Times New Roman" w:cs="Times New Roman"/>
                <w:bCs/>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10 000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15 000</w:t>
            </w:r>
          </w:p>
        </w:tc>
      </w:tr>
      <w:tr w:rsidR="00022D38" w:rsidRPr="007C0680" w:rsidTr="00E71A09">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3</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E74FF5">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Занесення на територію ПРАТ «ЮЖКОКС» спиртних напоїв, (за 1 випадок)</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10 000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15 000</w:t>
            </w:r>
          </w:p>
        </w:tc>
      </w:tr>
      <w:tr w:rsidR="00022D38" w:rsidRPr="007C0680" w:rsidTr="00E71A09">
        <w:trPr>
          <w:trHeight w:val="1241"/>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4</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Заподіяння шкоди майну ПРАТ «ЮЖКОКС»</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 xml:space="preserve">3 000 + </w:t>
            </w:r>
            <w:r w:rsidRPr="007C0680">
              <w:rPr>
                <w:rFonts w:ascii="Times New Roman" w:hAnsi="Times New Roman" w:cs="Times New Roman"/>
                <w:b/>
                <w:lang w:val="uk-UA"/>
              </w:rPr>
              <w:t xml:space="preserve"> </w:t>
            </w:r>
            <w:r w:rsidRPr="007C0680">
              <w:rPr>
                <w:rFonts w:ascii="Times New Roman" w:hAnsi="Times New Roman" w:cs="Times New Roman"/>
                <w:b/>
                <w:bCs/>
                <w:lang w:val="uk-UA"/>
              </w:rPr>
              <w:t>відшкодування фактично завданих збитків</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 xml:space="preserve">5 000 + </w:t>
            </w:r>
            <w:r w:rsidRPr="007C0680">
              <w:rPr>
                <w:rFonts w:ascii="Times New Roman" w:hAnsi="Times New Roman" w:cs="Times New Roman"/>
                <w:b/>
                <w:lang w:val="uk-UA"/>
              </w:rPr>
              <w:t xml:space="preserve"> </w:t>
            </w:r>
            <w:r w:rsidRPr="007C0680">
              <w:rPr>
                <w:rFonts w:ascii="Times New Roman" w:hAnsi="Times New Roman" w:cs="Times New Roman"/>
                <w:b/>
                <w:bCs/>
                <w:lang w:val="uk-UA"/>
              </w:rPr>
              <w:t>відшкодування фактично завданих збитків</w:t>
            </w:r>
          </w:p>
        </w:tc>
      </w:tr>
      <w:tr w:rsidR="00022D38" w:rsidRPr="007C0680" w:rsidTr="00E71A09">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5</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E71A09">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Несанкціоноване переміщення матеріальних цінностей (виявлення ТМЦ</w:t>
            </w:r>
            <w:r w:rsidRPr="007C0680">
              <w:rPr>
                <w:rFonts w:ascii="Times New Roman" w:hAnsi="Times New Roman"/>
                <w:bCs/>
                <w:lang w:val="uk-UA"/>
              </w:rPr>
              <w:t>*</w:t>
            </w:r>
            <w:r w:rsidRPr="007C0680">
              <w:rPr>
                <w:rFonts w:ascii="Times New Roman" w:hAnsi="Times New Roman" w:cs="Times New Roman"/>
                <w:bCs/>
                <w:lang w:val="uk-UA"/>
              </w:rPr>
              <w:t xml:space="preserve"> підготовлених до несанкціонованого переміщення на місці проведення робіт) на території ПРАТ «ЮЖКОКС» (незалежно від приналежності ТМЦ), при вартості до 800 грн. (з ПДВ)</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2 000</w:t>
            </w:r>
          </w:p>
        </w:tc>
      </w:tr>
      <w:tr w:rsidR="00022D38" w:rsidRPr="007C0680" w:rsidTr="00E71A09">
        <w:trPr>
          <w:trHeight w:val="70"/>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6</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E71A09">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Несанкціоноване переміщення матеріальних цінностей (виявлення ТМЦ підготовлених до несанкціонованого переміщення на місці проведення робіт) на території ПРАТ «ЮЖКОКС» (незалежно від приналежності ТМЦ), при вартості понад 800 грн. (з ПДВ)</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6 000</w:t>
            </w:r>
          </w:p>
        </w:tc>
      </w:tr>
      <w:tr w:rsidR="00022D38" w:rsidRPr="007C0680" w:rsidTr="00E71A09">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7</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bCs/>
                <w:lang w:val="uk-UA"/>
              </w:rPr>
              <w:t>Ввезення/</w:t>
            </w:r>
            <w:r w:rsidRPr="007C0680">
              <w:rPr>
                <w:rFonts w:ascii="Times New Roman" w:hAnsi="Times New Roman" w:cs="Times New Roman"/>
                <w:bCs/>
                <w:lang w:val="uk-UA"/>
              </w:rPr>
              <w:t xml:space="preserve">внесення або вивезення/винесення </w:t>
            </w:r>
            <w:r w:rsidRPr="007C0680">
              <w:rPr>
                <w:rFonts w:ascii="Times New Roman" w:hAnsi="Times New Roman"/>
                <w:bCs/>
                <w:lang w:val="uk-UA"/>
              </w:rPr>
              <w:t>ТМЦ</w:t>
            </w:r>
            <w:r w:rsidRPr="007C0680">
              <w:rPr>
                <w:rFonts w:ascii="Times New Roman" w:hAnsi="Times New Roman" w:cs="Times New Roman"/>
                <w:bCs/>
                <w:lang w:val="uk-UA"/>
              </w:rPr>
              <w:t xml:space="preserve"> без оформлення супровідних документів</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2 000</w:t>
            </w:r>
          </w:p>
        </w:tc>
      </w:tr>
      <w:tr w:rsidR="00022D38" w:rsidRPr="007C0680" w:rsidTr="00E71A09">
        <w:trPr>
          <w:trHeight w:val="432"/>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rPr>
                <w:rFonts w:ascii="Times New Roman" w:hAnsi="Times New Roman" w:cs="Times New Roman"/>
                <w:b/>
                <w:bCs/>
                <w:lang w:val="uk-UA"/>
              </w:rPr>
            </w:pPr>
            <w:r w:rsidRPr="007C0680">
              <w:rPr>
                <w:rFonts w:ascii="Times New Roman" w:hAnsi="Times New Roman"/>
                <w:b/>
                <w:bCs/>
                <w:lang w:val="uk-UA"/>
              </w:rPr>
              <w:t xml:space="preserve">  </w:t>
            </w:r>
            <w:r w:rsidRPr="007C0680">
              <w:rPr>
                <w:rFonts w:ascii="Times New Roman" w:hAnsi="Times New Roman" w:cs="Times New Roman"/>
                <w:b/>
                <w:bCs/>
                <w:lang w:val="uk-UA"/>
              </w:rPr>
              <w:t>8</w:t>
            </w:r>
          </w:p>
        </w:tc>
        <w:tc>
          <w:tcPr>
            <w:tcW w:w="637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Підробка документів на ввезення або вивезення вантажів</w:t>
            </w:r>
          </w:p>
        </w:tc>
        <w:tc>
          <w:tcPr>
            <w:tcW w:w="170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3 000</w:t>
            </w:r>
          </w:p>
        </w:tc>
        <w:tc>
          <w:tcPr>
            <w:tcW w:w="170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5 000</w:t>
            </w:r>
          </w:p>
        </w:tc>
      </w:tr>
      <w:tr w:rsidR="00022D38" w:rsidRPr="007C0680" w:rsidTr="00E71A09">
        <w:trPr>
          <w:trHeight w:val="406"/>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9</w:t>
            </w:r>
          </w:p>
        </w:tc>
        <w:tc>
          <w:tcPr>
            <w:tcW w:w="637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Використання транспортних засобів без відповідних документів</w:t>
            </w:r>
          </w:p>
        </w:tc>
        <w:tc>
          <w:tcPr>
            <w:tcW w:w="170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2 000</w:t>
            </w:r>
          </w:p>
        </w:tc>
        <w:tc>
          <w:tcPr>
            <w:tcW w:w="170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3 000</w:t>
            </w:r>
          </w:p>
        </w:tc>
      </w:tr>
      <w:tr w:rsidR="00022D38" w:rsidRPr="007C0680" w:rsidTr="00E71A09">
        <w:trPr>
          <w:trHeight w:val="406"/>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10</w:t>
            </w:r>
          </w:p>
        </w:tc>
        <w:tc>
          <w:tcPr>
            <w:tcW w:w="6371" w:type="dxa"/>
            <w:tcBorders>
              <w:top w:val="single" w:sz="4" w:space="0" w:color="auto"/>
              <w:left w:val="single" w:sz="4" w:space="0" w:color="auto"/>
              <w:right w:val="single" w:sz="4" w:space="0" w:color="auto"/>
            </w:tcBorders>
            <w:vAlign w:val="center"/>
          </w:tcPr>
          <w:p w:rsidR="00022D38" w:rsidRPr="007C0680" w:rsidRDefault="00022D38" w:rsidP="00E71A09">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 xml:space="preserve">Порушення «Правил дорожнього руху» на території </w:t>
            </w:r>
            <w:r>
              <w:rPr>
                <w:rFonts w:ascii="Times New Roman" w:hAnsi="Times New Roman" w:cs="Times New Roman"/>
                <w:bCs/>
                <w:lang w:val="uk-UA"/>
              </w:rPr>
              <w:t xml:space="preserve">                                   </w:t>
            </w:r>
            <w:r w:rsidRPr="007C0680">
              <w:rPr>
                <w:rFonts w:ascii="Times New Roman" w:hAnsi="Times New Roman" w:cs="Times New Roman"/>
                <w:bCs/>
                <w:lang w:val="uk-UA"/>
              </w:rPr>
              <w:t>ПРАТ «ЮЖКОКС»</w:t>
            </w:r>
          </w:p>
        </w:tc>
        <w:tc>
          <w:tcPr>
            <w:tcW w:w="170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2 000</w:t>
            </w:r>
          </w:p>
        </w:tc>
        <w:tc>
          <w:tcPr>
            <w:tcW w:w="1701" w:type="dxa"/>
            <w:tcBorders>
              <w:top w:val="single" w:sz="4" w:space="0" w:color="auto"/>
              <w:left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3 000</w:t>
            </w:r>
          </w:p>
        </w:tc>
      </w:tr>
      <w:tr w:rsidR="00022D38" w:rsidRPr="007C0680" w:rsidTr="00E71A09">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rPr>
                <w:rFonts w:ascii="Times New Roman" w:hAnsi="Times New Roman" w:cs="Times New Roman"/>
                <w:b/>
                <w:bCs/>
                <w:lang w:val="uk-UA"/>
              </w:rPr>
            </w:pPr>
            <w:r w:rsidRPr="007C0680">
              <w:rPr>
                <w:rFonts w:ascii="Times New Roman" w:hAnsi="Times New Roman"/>
                <w:b/>
                <w:bCs/>
                <w:lang w:val="uk-UA"/>
              </w:rPr>
              <w:t xml:space="preserve"> </w:t>
            </w:r>
            <w:r w:rsidRPr="007C0680">
              <w:rPr>
                <w:rFonts w:ascii="Times New Roman" w:hAnsi="Times New Roman" w:cs="Times New Roman"/>
                <w:b/>
                <w:bCs/>
                <w:lang w:val="uk-UA"/>
              </w:rPr>
              <w:t>11</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Підробка пропусків</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3 000</w:t>
            </w:r>
          </w:p>
        </w:tc>
      </w:tr>
      <w:tr w:rsidR="00022D38" w:rsidRPr="007C0680" w:rsidTr="00E71A09">
        <w:trPr>
          <w:trHeight w:val="64"/>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12</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Використання пропуску іншої особи та/або передача пропуску іншій особі</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2 000</w:t>
            </w:r>
          </w:p>
        </w:tc>
      </w:tr>
      <w:tr w:rsidR="00022D38" w:rsidRPr="007C0680" w:rsidTr="00E71A09">
        <w:trPr>
          <w:trHeight w:val="64"/>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13</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Відсутність пропуску, при переміщенні по території підприємства ПРАТ «ЮЖКОКС»</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color w:val="000000"/>
                <w:lang w:val="uk-UA"/>
              </w:rPr>
            </w:pPr>
            <w:r w:rsidRPr="007C0680">
              <w:rPr>
                <w:rFonts w:ascii="Times New Roman" w:hAnsi="Times New Roman" w:cs="Times New Roman"/>
                <w:b/>
                <w:bCs/>
                <w:color w:val="000000"/>
                <w:lang w:val="uk-UA"/>
              </w:rPr>
              <w:t>2 000</w:t>
            </w:r>
          </w:p>
        </w:tc>
      </w:tr>
      <w:tr w:rsidR="00022D38" w:rsidRPr="007C0680" w:rsidTr="00E71A09">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b/>
                <w:bCs/>
                <w:lang w:val="uk-UA"/>
              </w:rPr>
            </w:pPr>
          </w:p>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14</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815524">
            <w:pPr>
              <w:tabs>
                <w:tab w:val="right" w:leader="dot" w:pos="10479"/>
              </w:tabs>
              <w:ind w:left="34"/>
              <w:jc w:val="both"/>
              <w:rPr>
                <w:rFonts w:ascii="Times New Roman" w:hAnsi="Times New Roman" w:cs="Times New Roman"/>
                <w:bCs/>
                <w:lang w:val="uk-UA"/>
              </w:rPr>
            </w:pPr>
            <w:r w:rsidRPr="007C0680">
              <w:rPr>
                <w:rFonts w:ascii="Times New Roman" w:hAnsi="Times New Roman"/>
                <w:bCs/>
                <w:lang w:val="uk-UA"/>
              </w:rPr>
              <w:t>Не виконання законних</w:t>
            </w:r>
            <w:r w:rsidRPr="007C0680">
              <w:rPr>
                <w:rFonts w:ascii="Times New Roman" w:hAnsi="Times New Roman" w:cs="Times New Roman"/>
                <w:bCs/>
                <w:lang w:val="uk-UA"/>
              </w:rPr>
              <w:t xml:space="preserve"> вимог працівників Дирекції з </w:t>
            </w:r>
            <w:r w:rsidRPr="007C0680">
              <w:rPr>
                <w:rFonts w:ascii="Times New Roman" w:hAnsi="Times New Roman"/>
                <w:bCs/>
                <w:lang w:val="uk-UA"/>
              </w:rPr>
              <w:t>аналізу та управлінню ризиками безпеки</w:t>
            </w:r>
            <w:r w:rsidRPr="007C0680">
              <w:rPr>
                <w:rFonts w:ascii="Times New Roman" w:hAnsi="Times New Roman" w:cs="Times New Roman"/>
                <w:bCs/>
                <w:lang w:val="uk-UA"/>
              </w:rPr>
              <w:t xml:space="preserve">, </w:t>
            </w:r>
            <w:r w:rsidRPr="007C0680">
              <w:rPr>
                <w:lang w:val="uk-UA"/>
              </w:rPr>
              <w:t xml:space="preserve"> </w:t>
            </w:r>
            <w:r w:rsidRPr="007C0680">
              <w:rPr>
                <w:rFonts w:ascii="Times New Roman" w:hAnsi="Times New Roman"/>
                <w:bCs/>
                <w:lang w:val="uk-UA"/>
              </w:rPr>
              <w:t>працівників відділу охорони підприємства</w:t>
            </w:r>
            <w:r w:rsidRPr="007C0680">
              <w:rPr>
                <w:rFonts w:ascii="Times New Roman" w:hAnsi="Times New Roman" w:cs="Times New Roman"/>
                <w:bCs/>
                <w:lang w:val="uk-UA"/>
              </w:rPr>
              <w:t>, при виконанні ними службових обов'язків</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bCs/>
                <w:lang w:val="uk-UA"/>
              </w:rPr>
              <w:t>3 000</w:t>
            </w:r>
          </w:p>
        </w:tc>
      </w:tr>
      <w:tr w:rsidR="00022D38" w:rsidRPr="007C0680" w:rsidTr="00725BC7">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15</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E74FF5">
            <w:pPr>
              <w:tabs>
                <w:tab w:val="right" w:leader="dot" w:pos="10479"/>
              </w:tabs>
              <w:ind w:left="34"/>
              <w:jc w:val="both"/>
              <w:rPr>
                <w:rFonts w:ascii="Times New Roman" w:hAnsi="Times New Roman" w:cs="Times New Roman"/>
                <w:bCs/>
                <w:lang w:val="uk-UA"/>
              </w:rPr>
            </w:pPr>
            <w:r w:rsidRPr="007C0680">
              <w:rPr>
                <w:rFonts w:ascii="Times New Roman" w:hAnsi="Times New Roman" w:cs="Times New Roman"/>
                <w:bCs/>
                <w:lang w:val="uk-UA"/>
              </w:rPr>
              <w:t>Паління на території ПРАТ «ЮЖКОКС» поза спеціально відведеними для паління місцях</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lang w:val="uk-UA"/>
              </w:rPr>
              <w:t>2 500</w:t>
            </w:r>
          </w:p>
        </w:tc>
      </w:tr>
      <w:tr w:rsidR="00022D38" w:rsidRPr="007C0680" w:rsidTr="00725BC7">
        <w:trPr>
          <w:trHeight w:val="309"/>
          <w:jc w:val="center"/>
        </w:trPr>
        <w:tc>
          <w:tcPr>
            <w:tcW w:w="570" w:type="dxa"/>
            <w:tcBorders>
              <w:top w:val="single" w:sz="4" w:space="0" w:color="auto"/>
              <w:left w:val="single" w:sz="4" w:space="0" w:color="auto"/>
              <w:bottom w:val="single" w:sz="4" w:space="0" w:color="auto"/>
              <w:right w:val="single" w:sz="4" w:space="0" w:color="auto"/>
            </w:tcBorders>
          </w:tcPr>
          <w:p w:rsidR="00022D38" w:rsidRPr="007C0680" w:rsidRDefault="00022D38" w:rsidP="002E298F">
            <w:pPr>
              <w:tabs>
                <w:tab w:val="right" w:leader="dot" w:pos="10479"/>
              </w:tabs>
              <w:ind w:left="34"/>
              <w:jc w:val="center"/>
              <w:rPr>
                <w:rFonts w:ascii="Times New Roman" w:hAnsi="Times New Roman" w:cs="Times New Roman"/>
                <w:b/>
                <w:bCs/>
                <w:lang w:val="uk-UA"/>
              </w:rPr>
            </w:pPr>
            <w:r w:rsidRPr="007C0680">
              <w:rPr>
                <w:rFonts w:ascii="Times New Roman" w:hAnsi="Times New Roman" w:cs="Times New Roman"/>
                <w:b/>
                <w:bCs/>
                <w:lang w:val="uk-UA"/>
              </w:rPr>
              <w:t>16</w:t>
            </w:r>
          </w:p>
        </w:tc>
        <w:tc>
          <w:tcPr>
            <w:tcW w:w="6371" w:type="dxa"/>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pStyle w:val="aa"/>
              <w:ind w:right="132"/>
              <w:jc w:val="both"/>
              <w:rPr>
                <w:rFonts w:ascii="Times New Roman" w:hAnsi="Times New Roman"/>
                <w:sz w:val="20"/>
                <w:szCs w:val="20"/>
                <w:lang w:val="uk-UA"/>
              </w:rPr>
            </w:pPr>
            <w:r w:rsidRPr="007C0680">
              <w:rPr>
                <w:rFonts w:ascii="Times New Roman" w:hAnsi="Times New Roman"/>
                <w:sz w:val="20"/>
                <w:szCs w:val="20"/>
                <w:lang w:val="uk-UA"/>
              </w:rPr>
              <w:t>За порушення інших вимог з охорони праці та пожежної безпеки</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022D38" w:rsidRPr="007C0680" w:rsidRDefault="00022D38" w:rsidP="002E298F">
            <w:pPr>
              <w:tabs>
                <w:tab w:val="right" w:leader="dot" w:pos="10479"/>
              </w:tabs>
              <w:ind w:left="-33" w:firstLine="66"/>
              <w:jc w:val="center"/>
              <w:rPr>
                <w:rFonts w:ascii="Times New Roman" w:hAnsi="Times New Roman" w:cs="Times New Roman"/>
                <w:b/>
                <w:bCs/>
                <w:lang w:val="uk-UA"/>
              </w:rPr>
            </w:pPr>
            <w:r w:rsidRPr="007C0680">
              <w:rPr>
                <w:rFonts w:ascii="Times New Roman" w:hAnsi="Times New Roman" w:cs="Times New Roman"/>
                <w:b/>
                <w:lang w:val="uk-UA"/>
              </w:rPr>
              <w:t>2 500</w:t>
            </w:r>
          </w:p>
        </w:tc>
      </w:tr>
    </w:tbl>
    <w:p w:rsidR="00022D38" w:rsidRPr="00E71A09" w:rsidRDefault="00022D38" w:rsidP="002E298F">
      <w:pPr>
        <w:ind w:left="-851"/>
        <w:jc w:val="both"/>
        <w:rPr>
          <w:rFonts w:ascii="Times New Roman" w:hAnsi="Times New Roman" w:cs="Times New Roman"/>
          <w:bCs/>
          <w:sz w:val="16"/>
          <w:szCs w:val="16"/>
          <w:lang w:val="uk-UA"/>
        </w:rPr>
      </w:pPr>
    </w:p>
    <w:p w:rsidR="00022D38" w:rsidRPr="00E71A09" w:rsidRDefault="00022D38" w:rsidP="002E298F">
      <w:pPr>
        <w:pStyle w:val="a7"/>
        <w:widowControl/>
        <w:numPr>
          <w:ilvl w:val="0"/>
          <w:numId w:val="10"/>
        </w:numPr>
        <w:autoSpaceDE/>
        <w:autoSpaceDN/>
        <w:adjustRightInd/>
        <w:spacing w:after="200" w:line="276" w:lineRule="auto"/>
        <w:jc w:val="both"/>
        <w:rPr>
          <w:rFonts w:ascii="Times New Roman" w:hAnsi="Times New Roman"/>
          <w:b/>
          <w:bCs/>
          <w:lang w:val="uk-UA"/>
        </w:rPr>
      </w:pPr>
      <w:r w:rsidRPr="00E71A09">
        <w:rPr>
          <w:rFonts w:ascii="Times New Roman" w:hAnsi="Times New Roman"/>
          <w:b/>
          <w:bCs/>
          <w:lang w:val="uk-UA"/>
        </w:rPr>
        <w:t>Матеріальна відповідальність за перелічені вище порушення настає в разі їх здійснення на території ПРИВАТНОГО АКЦІОНЕРНОГО ТОВАРИСТВА «ЮЖКОКС»</w:t>
      </w:r>
    </w:p>
    <w:p w:rsidR="00022D38" w:rsidRPr="00E71A09" w:rsidRDefault="00022D38" w:rsidP="002E298F">
      <w:pPr>
        <w:pStyle w:val="a7"/>
        <w:ind w:left="786"/>
        <w:jc w:val="both"/>
        <w:rPr>
          <w:rFonts w:ascii="Times New Roman" w:hAnsi="Times New Roman"/>
          <w:b/>
          <w:bCs/>
          <w:lang w:val="uk-UA"/>
        </w:rPr>
      </w:pPr>
      <w:r w:rsidRPr="00E71A09">
        <w:rPr>
          <w:rFonts w:ascii="Times New Roman" w:hAnsi="Times New Roman"/>
          <w:b/>
          <w:bCs/>
          <w:lang w:val="uk-UA"/>
        </w:rPr>
        <w:t>*ТМЦ – Товарно матеріальні цінності</w:t>
      </w:r>
    </w:p>
    <w:tbl>
      <w:tblPr>
        <w:tblW w:w="0" w:type="auto"/>
        <w:tblLayout w:type="fixed"/>
        <w:tblLook w:val="0000" w:firstRow="0" w:lastRow="0" w:firstColumn="0" w:lastColumn="0" w:noHBand="0" w:noVBand="0"/>
      </w:tblPr>
      <w:tblGrid>
        <w:gridCol w:w="4786"/>
        <w:gridCol w:w="4961"/>
      </w:tblGrid>
      <w:tr w:rsidR="00022D38" w:rsidRPr="004543CE" w:rsidTr="00E77696">
        <w:trPr>
          <w:trHeight w:val="80"/>
        </w:trPr>
        <w:tc>
          <w:tcPr>
            <w:tcW w:w="4786" w:type="dxa"/>
          </w:tcPr>
          <w:p w:rsidR="00022D38" w:rsidRPr="00E77696" w:rsidRDefault="00022D38" w:rsidP="007562B4">
            <w:pPr>
              <w:rPr>
                <w:rFonts w:ascii="Times New Roman" w:hAnsi="Times New Roman" w:cs="Times New Roman"/>
                <w:b/>
                <w:sz w:val="16"/>
                <w:szCs w:val="16"/>
              </w:rPr>
            </w:pPr>
          </w:p>
          <w:p w:rsidR="00D542C5" w:rsidRPr="00815524" w:rsidRDefault="00D542C5" w:rsidP="00D542C5">
            <w:pPr>
              <w:rPr>
                <w:rFonts w:ascii="Times New Roman" w:hAnsi="Times New Roman" w:cs="Times New Roman"/>
                <w:sz w:val="24"/>
                <w:szCs w:val="24"/>
                <w:lang w:val="uk-UA"/>
              </w:rPr>
            </w:pPr>
            <w:r w:rsidRPr="00D542C5">
              <w:rPr>
                <w:rFonts w:ascii="Times New Roman" w:hAnsi="Times New Roman" w:cs="Times New Roman"/>
                <w:b/>
                <w:sz w:val="24"/>
                <w:szCs w:val="24"/>
              </w:rPr>
              <w:t xml:space="preserve">             </w:t>
            </w:r>
            <w:r w:rsidR="00E43983">
              <w:rPr>
                <w:rFonts w:ascii="Times New Roman" w:hAnsi="Times New Roman" w:cs="Times New Roman"/>
                <w:b/>
                <w:sz w:val="24"/>
                <w:szCs w:val="24"/>
                <w:lang w:val="uk-UA"/>
              </w:rPr>
              <w:t xml:space="preserve">В.о. Генерального директора </w:t>
            </w:r>
          </w:p>
          <w:p w:rsidR="00D542C5" w:rsidRPr="00E71A09" w:rsidRDefault="00D542C5" w:rsidP="00D542C5">
            <w:pPr>
              <w:rPr>
                <w:rFonts w:ascii="Times New Roman" w:hAnsi="Times New Roman" w:cs="Times New Roman"/>
                <w:b/>
                <w:sz w:val="16"/>
                <w:szCs w:val="16"/>
                <w:lang w:val="uk-UA"/>
              </w:rPr>
            </w:pPr>
            <w:r w:rsidRPr="00D542C5">
              <w:rPr>
                <w:rFonts w:ascii="Times New Roman" w:hAnsi="Times New Roman" w:cs="Times New Roman"/>
                <w:b/>
                <w:sz w:val="24"/>
                <w:szCs w:val="24"/>
              </w:rPr>
              <w:t xml:space="preserve">                 </w:t>
            </w:r>
            <w:r>
              <w:rPr>
                <w:rFonts w:ascii="Times New Roman" w:hAnsi="Times New Roman" w:cs="Times New Roman"/>
                <w:b/>
                <w:sz w:val="24"/>
                <w:szCs w:val="24"/>
                <w:lang w:val="uk-UA"/>
              </w:rPr>
              <w:t>ПРАТ «ЮЖКОКС»</w:t>
            </w:r>
          </w:p>
          <w:p w:rsidR="00D542C5" w:rsidRPr="00162EB5" w:rsidRDefault="00162EB5" w:rsidP="00D542C5">
            <w:pPr>
              <w:rPr>
                <w:rFonts w:ascii="Times New Roman" w:hAnsi="Times New Roman" w:cs="Times New Roman"/>
                <w:sz w:val="16"/>
                <w:szCs w:val="16"/>
                <w:lang w:val="uk-UA"/>
              </w:rPr>
            </w:pPr>
            <w:r>
              <w:rPr>
                <w:rFonts w:ascii="Times New Roman" w:hAnsi="Times New Roman" w:cs="Times New Roman"/>
                <w:sz w:val="16"/>
                <w:szCs w:val="16"/>
                <w:lang w:val="uk-UA"/>
              </w:rPr>
              <w:t xml:space="preserve"> </w:t>
            </w:r>
          </w:p>
          <w:p w:rsidR="00D542C5" w:rsidRDefault="00D542C5" w:rsidP="00D542C5">
            <w:pPr>
              <w:rPr>
                <w:rFonts w:ascii="Times New Roman" w:hAnsi="Times New Roman" w:cs="Times New Roman"/>
                <w:sz w:val="16"/>
                <w:szCs w:val="16"/>
              </w:rPr>
            </w:pPr>
          </w:p>
          <w:p w:rsidR="00162EB5" w:rsidRDefault="00162EB5" w:rsidP="00D542C5">
            <w:pPr>
              <w:rPr>
                <w:rFonts w:ascii="Times New Roman" w:hAnsi="Times New Roman" w:cs="Times New Roman"/>
                <w:sz w:val="16"/>
                <w:szCs w:val="16"/>
              </w:rPr>
            </w:pPr>
          </w:p>
          <w:p w:rsidR="00162EB5" w:rsidRPr="00E71A09" w:rsidRDefault="00162EB5" w:rsidP="00D542C5">
            <w:pPr>
              <w:rPr>
                <w:rFonts w:ascii="Times New Roman" w:hAnsi="Times New Roman" w:cs="Times New Roman"/>
                <w:sz w:val="16"/>
                <w:szCs w:val="16"/>
              </w:rPr>
            </w:pPr>
          </w:p>
          <w:p w:rsidR="00D542C5" w:rsidRPr="00AF16C1" w:rsidRDefault="00D542C5" w:rsidP="00D542C5">
            <w:pPr>
              <w:rPr>
                <w:rFonts w:ascii="Times New Roman" w:hAnsi="Times New Roman" w:cs="Times New Roman"/>
                <w:sz w:val="24"/>
                <w:szCs w:val="24"/>
                <w:lang w:val="uk-UA"/>
              </w:rPr>
            </w:pPr>
            <w:r w:rsidRPr="004543CE">
              <w:rPr>
                <w:rFonts w:ascii="Times New Roman" w:hAnsi="Times New Roman" w:cs="Times New Roman"/>
                <w:sz w:val="24"/>
                <w:szCs w:val="24"/>
              </w:rPr>
              <w:t>____________________</w:t>
            </w:r>
            <w:r>
              <w:rPr>
                <w:rFonts w:ascii="Times New Roman" w:hAnsi="Times New Roman" w:cs="Times New Roman"/>
                <w:b/>
                <w:sz w:val="24"/>
                <w:szCs w:val="24"/>
                <w:lang w:val="uk-UA"/>
              </w:rPr>
              <w:t xml:space="preserve"> </w:t>
            </w:r>
            <w:r w:rsidR="000B65DB">
              <w:rPr>
                <w:rFonts w:ascii="Times New Roman" w:hAnsi="Times New Roman" w:cs="Times New Roman"/>
                <w:b/>
                <w:sz w:val="24"/>
                <w:szCs w:val="24"/>
                <w:lang w:val="uk-UA"/>
              </w:rPr>
              <w:t>І.В. Струсевич</w:t>
            </w:r>
          </w:p>
          <w:p w:rsidR="00022D38" w:rsidRPr="00E77696" w:rsidRDefault="00022D38" w:rsidP="007562B4">
            <w:pPr>
              <w:rPr>
                <w:rFonts w:ascii="Times New Roman" w:hAnsi="Times New Roman" w:cs="Times New Roman"/>
                <w:sz w:val="24"/>
                <w:szCs w:val="24"/>
              </w:rPr>
            </w:pPr>
          </w:p>
        </w:tc>
        <w:tc>
          <w:tcPr>
            <w:tcW w:w="4961" w:type="dxa"/>
          </w:tcPr>
          <w:p w:rsidR="00022D38" w:rsidRPr="00E77696" w:rsidRDefault="00022D38" w:rsidP="007562B4">
            <w:pPr>
              <w:rPr>
                <w:rFonts w:ascii="Times New Roman" w:hAnsi="Times New Roman" w:cs="Times New Roman"/>
                <w:sz w:val="16"/>
                <w:szCs w:val="16"/>
              </w:rPr>
            </w:pPr>
          </w:p>
          <w:p w:rsidR="00022D38" w:rsidRDefault="008128BC" w:rsidP="007562B4">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C1107E">
              <w:rPr>
                <w:rFonts w:ascii="Times New Roman" w:hAnsi="Times New Roman" w:cs="Times New Roman"/>
                <w:b/>
                <w:sz w:val="24"/>
                <w:szCs w:val="24"/>
                <w:lang w:val="uk-UA"/>
              </w:rPr>
              <w:t xml:space="preserve"> </w:t>
            </w:r>
            <w:r w:rsidR="00237856">
              <w:rPr>
                <w:rFonts w:ascii="Times New Roman" w:hAnsi="Times New Roman" w:cs="Times New Roman"/>
                <w:b/>
                <w:sz w:val="24"/>
                <w:szCs w:val="24"/>
                <w:lang w:val="uk-UA"/>
              </w:rPr>
              <w:t>Д</w:t>
            </w:r>
            <w:r w:rsidR="00022D38" w:rsidRPr="00E77696">
              <w:rPr>
                <w:rFonts w:ascii="Times New Roman" w:hAnsi="Times New Roman" w:cs="Times New Roman"/>
                <w:b/>
                <w:sz w:val="24"/>
                <w:szCs w:val="24"/>
                <w:lang w:val="uk-UA"/>
              </w:rPr>
              <w:t xml:space="preserve">иректор </w:t>
            </w:r>
          </w:p>
          <w:p w:rsidR="00C1107E" w:rsidRDefault="00162EB5" w:rsidP="00564359">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E25D45">
              <w:rPr>
                <w:rFonts w:ascii="Times New Roman" w:hAnsi="Times New Roman" w:cs="Times New Roman"/>
                <w:b/>
                <w:sz w:val="24"/>
                <w:szCs w:val="24"/>
                <w:lang w:val="uk-UA"/>
              </w:rPr>
              <w:t xml:space="preserve">  </w:t>
            </w:r>
            <w:r w:rsidR="00564359">
              <w:rPr>
                <w:rFonts w:ascii="Times New Roman" w:hAnsi="Times New Roman" w:cs="Times New Roman"/>
                <w:b/>
                <w:sz w:val="24"/>
                <w:szCs w:val="24"/>
                <w:lang w:val="uk-UA"/>
              </w:rPr>
              <w:t xml:space="preserve">            </w:t>
            </w:r>
            <w:r w:rsidR="00237856">
              <w:rPr>
                <w:rFonts w:ascii="Times New Roman" w:hAnsi="Times New Roman" w:cs="Times New Roman"/>
                <w:b/>
                <w:sz w:val="24"/>
                <w:szCs w:val="24"/>
                <w:lang w:val="uk-UA"/>
              </w:rPr>
              <w:t xml:space="preserve">    </w:t>
            </w:r>
            <w:r w:rsidR="00022D38" w:rsidRPr="00E77696">
              <w:rPr>
                <w:rFonts w:ascii="Times New Roman" w:hAnsi="Times New Roman" w:cs="Times New Roman"/>
                <w:b/>
                <w:sz w:val="24"/>
                <w:szCs w:val="24"/>
                <w:lang w:val="uk-UA"/>
              </w:rPr>
              <w:t>ТОВ «</w:t>
            </w:r>
            <w:r>
              <w:rPr>
                <w:rFonts w:ascii="Times New Roman" w:hAnsi="Times New Roman" w:cs="Times New Roman"/>
                <w:b/>
                <w:sz w:val="24"/>
                <w:szCs w:val="24"/>
                <w:lang w:val="uk-UA"/>
              </w:rPr>
              <w:t>»</w:t>
            </w:r>
          </w:p>
          <w:p w:rsidR="00022D38" w:rsidRDefault="00022D38" w:rsidP="007562B4">
            <w:pPr>
              <w:rPr>
                <w:rFonts w:ascii="Times New Roman" w:hAnsi="Times New Roman" w:cs="Times New Roman"/>
                <w:b/>
                <w:sz w:val="24"/>
                <w:szCs w:val="24"/>
                <w:lang w:val="uk-UA"/>
              </w:rPr>
            </w:pPr>
          </w:p>
          <w:p w:rsidR="00564359" w:rsidRDefault="00564359" w:rsidP="007562B4">
            <w:pPr>
              <w:rPr>
                <w:rFonts w:ascii="Times New Roman" w:hAnsi="Times New Roman" w:cs="Times New Roman"/>
                <w:b/>
                <w:sz w:val="24"/>
                <w:szCs w:val="24"/>
                <w:lang w:val="uk-UA"/>
              </w:rPr>
            </w:pPr>
          </w:p>
          <w:p w:rsidR="00C1107E" w:rsidRPr="00E77696" w:rsidRDefault="00C1107E" w:rsidP="007562B4">
            <w:pPr>
              <w:rPr>
                <w:rFonts w:ascii="Times New Roman" w:hAnsi="Times New Roman" w:cs="Times New Roman"/>
                <w:sz w:val="16"/>
                <w:szCs w:val="16"/>
              </w:rPr>
            </w:pPr>
          </w:p>
          <w:p w:rsidR="00022D38" w:rsidRDefault="00DD225A" w:rsidP="007562B4">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22D38" w:rsidRPr="00FA6EF6">
              <w:rPr>
                <w:rFonts w:ascii="Times New Roman" w:hAnsi="Times New Roman" w:cs="Times New Roman"/>
                <w:sz w:val="24"/>
                <w:szCs w:val="24"/>
              </w:rPr>
              <w:t xml:space="preserve">__________________ </w:t>
            </w:r>
          </w:p>
          <w:p w:rsidR="00564359" w:rsidRPr="00E77696" w:rsidRDefault="00564359" w:rsidP="007562B4">
            <w:pPr>
              <w:rPr>
                <w:rFonts w:ascii="Times New Roman" w:hAnsi="Times New Roman" w:cs="Times New Roman"/>
                <w:sz w:val="24"/>
                <w:szCs w:val="24"/>
                <w:lang w:val="uk-UA"/>
              </w:rPr>
            </w:pPr>
          </w:p>
        </w:tc>
      </w:tr>
    </w:tbl>
    <w:p w:rsidR="00022D38" w:rsidRPr="00E71A09" w:rsidRDefault="00022D38" w:rsidP="00CA1BAB">
      <w:pPr>
        <w:jc w:val="both"/>
        <w:rPr>
          <w:rFonts w:ascii="Times New Roman" w:hAnsi="Times New Roman"/>
          <w:b/>
          <w:bCs/>
          <w:sz w:val="24"/>
          <w:szCs w:val="24"/>
          <w:lang w:val="uk-UA"/>
        </w:rPr>
      </w:pPr>
      <w:bookmarkStart w:id="0" w:name="_GoBack"/>
      <w:bookmarkEnd w:id="0"/>
    </w:p>
    <w:sectPr w:rsidR="00022D38" w:rsidRPr="00E71A09" w:rsidSect="004E5DAD">
      <w:headerReference w:type="default" r:id="rId7"/>
      <w:pgSz w:w="11906" w:h="16838"/>
      <w:pgMar w:top="360" w:right="624" w:bottom="709" w:left="90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E07" w:rsidRDefault="003D5E07">
      <w:r>
        <w:separator/>
      </w:r>
    </w:p>
  </w:endnote>
  <w:endnote w:type="continuationSeparator" w:id="0">
    <w:p w:rsidR="003D5E07" w:rsidRDefault="003D5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E07" w:rsidRDefault="003D5E07">
      <w:r>
        <w:separator/>
      </w:r>
    </w:p>
  </w:footnote>
  <w:footnote w:type="continuationSeparator" w:id="0">
    <w:p w:rsidR="003D5E07" w:rsidRDefault="003D5E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D38" w:rsidRPr="00B660AC" w:rsidRDefault="00022D38">
    <w:pPr>
      <w:pStyle w:val="a4"/>
      <w:jc w:val="right"/>
      <w:rPr>
        <w:rFonts w:ascii="Calibri Light" w:hAnsi="Calibri Light" w:cs="Calibri Light"/>
        <w:i/>
        <w:sz w:val="18"/>
        <w:szCs w:val="18"/>
      </w:rPr>
    </w:pPr>
    <w:r w:rsidRPr="00B660AC">
      <w:rPr>
        <w:rFonts w:ascii="Calibri Light" w:hAnsi="Calibri Light" w:cs="Calibri Light"/>
        <w:i/>
        <w:sz w:val="18"/>
        <w:szCs w:val="18"/>
      </w:rPr>
      <w:fldChar w:fldCharType="begin"/>
    </w:r>
    <w:r w:rsidRPr="00B660AC">
      <w:rPr>
        <w:rFonts w:ascii="Calibri Light" w:hAnsi="Calibri Light" w:cs="Calibri Light"/>
        <w:i/>
        <w:sz w:val="18"/>
        <w:szCs w:val="18"/>
      </w:rPr>
      <w:instrText>PAGE   \* MERGEFORMAT</w:instrText>
    </w:r>
    <w:r w:rsidRPr="00B660AC">
      <w:rPr>
        <w:rFonts w:ascii="Calibri Light" w:hAnsi="Calibri Light" w:cs="Calibri Light"/>
        <w:i/>
        <w:sz w:val="18"/>
        <w:szCs w:val="18"/>
      </w:rPr>
      <w:fldChar w:fldCharType="separate"/>
    </w:r>
    <w:r w:rsidR="00CA1BAB">
      <w:rPr>
        <w:rFonts w:ascii="Calibri Light" w:hAnsi="Calibri Light" w:cs="Calibri Light"/>
        <w:i/>
        <w:noProof/>
        <w:sz w:val="18"/>
        <w:szCs w:val="18"/>
      </w:rPr>
      <w:t>10</w:t>
    </w:r>
    <w:r w:rsidRPr="00B660AC">
      <w:rPr>
        <w:rFonts w:ascii="Calibri Light" w:hAnsi="Calibri Light" w:cs="Calibri Light"/>
        <w:i/>
        <w:sz w:val="18"/>
        <w:szCs w:val="18"/>
      </w:rPr>
      <w:fldChar w:fldCharType="end"/>
    </w:r>
  </w:p>
  <w:p w:rsidR="00022D38" w:rsidRDefault="00022D3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BC5"/>
    <w:multiLevelType w:val="multilevel"/>
    <w:tmpl w:val="32E02E32"/>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1560"/>
        </w:tabs>
        <w:ind w:left="1560" w:hanging="567"/>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784035B"/>
    <w:multiLevelType w:val="hybridMultilevel"/>
    <w:tmpl w:val="C038C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B753C0"/>
    <w:multiLevelType w:val="hybridMultilevel"/>
    <w:tmpl w:val="F5E872FA"/>
    <w:lvl w:ilvl="0" w:tplc="04190001">
      <w:start w:val="1"/>
      <w:numFmt w:val="bullet"/>
      <w:lvlText w:val=""/>
      <w:lvlJc w:val="left"/>
      <w:pPr>
        <w:ind w:left="1428" w:hanging="360"/>
      </w:pPr>
      <w:rPr>
        <w:rFonts w:ascii="Symbol" w:hAnsi="Symbol" w:hint="default"/>
      </w:rPr>
    </w:lvl>
    <w:lvl w:ilvl="1" w:tplc="701A274C">
      <w:numFmt w:val="bullet"/>
      <w:lvlText w:val="•"/>
      <w:lvlJc w:val="left"/>
      <w:pPr>
        <w:ind w:left="2148" w:hanging="360"/>
      </w:pPr>
      <w:rPr>
        <w:rFonts w:ascii="Times New Roman" w:eastAsia="Times New Roman" w:hAnsi="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C57182"/>
    <w:multiLevelType w:val="multilevel"/>
    <w:tmpl w:val="5E568058"/>
    <w:lvl w:ilvl="0">
      <w:start w:val="10"/>
      <w:numFmt w:val="decimal"/>
      <w:lvlText w:val="%1"/>
      <w:lvlJc w:val="left"/>
      <w:pPr>
        <w:ind w:left="420" w:hanging="420"/>
      </w:pPr>
      <w:rPr>
        <w:rFonts w:cs="Times New Roman" w:hint="default"/>
      </w:rPr>
    </w:lvl>
    <w:lvl w:ilvl="1">
      <w:start w:val="4"/>
      <w:numFmt w:val="decimal"/>
      <w:lvlText w:val="%1.%2"/>
      <w:lvlJc w:val="left"/>
      <w:pPr>
        <w:ind w:left="1128" w:hanging="4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39D02DAF"/>
    <w:multiLevelType w:val="hybridMultilevel"/>
    <w:tmpl w:val="82B6E9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8" w15:restartNumberingAfterBreak="0">
    <w:nsid w:val="5D5A2156"/>
    <w:multiLevelType w:val="multilevel"/>
    <w:tmpl w:val="83D403D4"/>
    <w:lvl w:ilvl="0">
      <w:start w:val="1"/>
      <w:numFmt w:val="decimal"/>
      <w:lvlText w:val="%1."/>
      <w:lvlJc w:val="left"/>
      <w:pPr>
        <w:ind w:left="720" w:hanging="360"/>
      </w:pPr>
      <w:rPr>
        <w:rFonts w:cs="Times New Roman" w:hint="default"/>
      </w:rPr>
    </w:lvl>
    <w:lvl w:ilvl="1">
      <w:start w:val="16"/>
      <w:numFmt w:val="decimal"/>
      <w:isLgl/>
      <w:lvlText w:val="%1.%2."/>
      <w:lvlJc w:val="left"/>
      <w:pPr>
        <w:ind w:left="1188" w:hanging="48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9" w15:restartNumberingAfterBreak="0">
    <w:nsid w:val="69A82735"/>
    <w:multiLevelType w:val="hybridMultilevel"/>
    <w:tmpl w:val="59F80F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8"/>
  </w:num>
  <w:num w:numId="4">
    <w:abstractNumId w:val="7"/>
  </w:num>
  <w:num w:numId="5">
    <w:abstractNumId w:val="9"/>
  </w:num>
  <w:num w:numId="6">
    <w:abstractNumId w:val="2"/>
  </w:num>
  <w:num w:numId="7">
    <w:abstractNumId w:val="1"/>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832"/>
    <w:rsid w:val="00006B72"/>
    <w:rsid w:val="000172CD"/>
    <w:rsid w:val="00022D38"/>
    <w:rsid w:val="0002575D"/>
    <w:rsid w:val="000630EB"/>
    <w:rsid w:val="00071965"/>
    <w:rsid w:val="0009517A"/>
    <w:rsid w:val="00096A4E"/>
    <w:rsid w:val="000B65DB"/>
    <w:rsid w:val="000C52F8"/>
    <w:rsid w:val="000F0AF0"/>
    <w:rsid w:val="00105FE2"/>
    <w:rsid w:val="0010639C"/>
    <w:rsid w:val="00107798"/>
    <w:rsid w:val="0015285F"/>
    <w:rsid w:val="001628DB"/>
    <w:rsid w:val="00162E52"/>
    <w:rsid w:val="00162EB5"/>
    <w:rsid w:val="001679B5"/>
    <w:rsid w:val="00171B04"/>
    <w:rsid w:val="00181B4D"/>
    <w:rsid w:val="00183405"/>
    <w:rsid w:val="00184F9D"/>
    <w:rsid w:val="001A5F24"/>
    <w:rsid w:val="001E7FFD"/>
    <w:rsid w:val="00204D5E"/>
    <w:rsid w:val="002242C9"/>
    <w:rsid w:val="00225A07"/>
    <w:rsid w:val="00235DCD"/>
    <w:rsid w:val="00237856"/>
    <w:rsid w:val="00243AA4"/>
    <w:rsid w:val="00257BF4"/>
    <w:rsid w:val="002844DA"/>
    <w:rsid w:val="00287D91"/>
    <w:rsid w:val="002A0376"/>
    <w:rsid w:val="002A728E"/>
    <w:rsid w:val="002E13AB"/>
    <w:rsid w:val="002E298F"/>
    <w:rsid w:val="002E4262"/>
    <w:rsid w:val="00315285"/>
    <w:rsid w:val="0032091F"/>
    <w:rsid w:val="00391208"/>
    <w:rsid w:val="00397C00"/>
    <w:rsid w:val="003A582C"/>
    <w:rsid w:val="003D5E07"/>
    <w:rsid w:val="003E01E3"/>
    <w:rsid w:val="003E07DA"/>
    <w:rsid w:val="003F03CF"/>
    <w:rsid w:val="003F33AF"/>
    <w:rsid w:val="004512A1"/>
    <w:rsid w:val="004543CE"/>
    <w:rsid w:val="00456163"/>
    <w:rsid w:val="00474B0A"/>
    <w:rsid w:val="00491060"/>
    <w:rsid w:val="004B614F"/>
    <w:rsid w:val="004D0F29"/>
    <w:rsid w:val="004E0A1B"/>
    <w:rsid w:val="004E5DAD"/>
    <w:rsid w:val="004F2981"/>
    <w:rsid w:val="00500C79"/>
    <w:rsid w:val="00512F78"/>
    <w:rsid w:val="00517FBA"/>
    <w:rsid w:val="00526D57"/>
    <w:rsid w:val="00542294"/>
    <w:rsid w:val="00557E9C"/>
    <w:rsid w:val="00564359"/>
    <w:rsid w:val="00580AA0"/>
    <w:rsid w:val="005A78E1"/>
    <w:rsid w:val="005F3396"/>
    <w:rsid w:val="006044EF"/>
    <w:rsid w:val="00607E39"/>
    <w:rsid w:val="006129C1"/>
    <w:rsid w:val="00633FFA"/>
    <w:rsid w:val="0064162A"/>
    <w:rsid w:val="00643CC3"/>
    <w:rsid w:val="006476F4"/>
    <w:rsid w:val="00652A83"/>
    <w:rsid w:val="006E2A56"/>
    <w:rsid w:val="006E6D9E"/>
    <w:rsid w:val="006F4790"/>
    <w:rsid w:val="00725BC7"/>
    <w:rsid w:val="007350A6"/>
    <w:rsid w:val="0074727F"/>
    <w:rsid w:val="007562B4"/>
    <w:rsid w:val="00757533"/>
    <w:rsid w:val="007C0680"/>
    <w:rsid w:val="007F1109"/>
    <w:rsid w:val="007F31C1"/>
    <w:rsid w:val="008128BC"/>
    <w:rsid w:val="00815524"/>
    <w:rsid w:val="00827B16"/>
    <w:rsid w:val="008450EE"/>
    <w:rsid w:val="00894356"/>
    <w:rsid w:val="00911C5F"/>
    <w:rsid w:val="00912F18"/>
    <w:rsid w:val="00935DC9"/>
    <w:rsid w:val="0094234C"/>
    <w:rsid w:val="0096250F"/>
    <w:rsid w:val="009733EC"/>
    <w:rsid w:val="00981789"/>
    <w:rsid w:val="00995AC7"/>
    <w:rsid w:val="009A17DF"/>
    <w:rsid w:val="009A205D"/>
    <w:rsid w:val="009B130F"/>
    <w:rsid w:val="009D6C4C"/>
    <w:rsid w:val="00A00380"/>
    <w:rsid w:val="00A1235F"/>
    <w:rsid w:val="00A34CA4"/>
    <w:rsid w:val="00A445B1"/>
    <w:rsid w:val="00A73832"/>
    <w:rsid w:val="00AB407E"/>
    <w:rsid w:val="00AC177E"/>
    <w:rsid w:val="00AC7F5C"/>
    <w:rsid w:val="00AD6C30"/>
    <w:rsid w:val="00AE0A84"/>
    <w:rsid w:val="00AF16C1"/>
    <w:rsid w:val="00AF55F7"/>
    <w:rsid w:val="00B07A44"/>
    <w:rsid w:val="00B2441E"/>
    <w:rsid w:val="00B25EBE"/>
    <w:rsid w:val="00B634E0"/>
    <w:rsid w:val="00B656C3"/>
    <w:rsid w:val="00B660AC"/>
    <w:rsid w:val="00B67EAC"/>
    <w:rsid w:val="00B74C58"/>
    <w:rsid w:val="00B814B4"/>
    <w:rsid w:val="00B95325"/>
    <w:rsid w:val="00BC7A0C"/>
    <w:rsid w:val="00BE2C73"/>
    <w:rsid w:val="00C0229E"/>
    <w:rsid w:val="00C1107E"/>
    <w:rsid w:val="00C509F7"/>
    <w:rsid w:val="00C70B5A"/>
    <w:rsid w:val="00C734D7"/>
    <w:rsid w:val="00C80435"/>
    <w:rsid w:val="00CA1BAB"/>
    <w:rsid w:val="00CA59C1"/>
    <w:rsid w:val="00CB7201"/>
    <w:rsid w:val="00D04012"/>
    <w:rsid w:val="00D31B89"/>
    <w:rsid w:val="00D47B3A"/>
    <w:rsid w:val="00D542C5"/>
    <w:rsid w:val="00D57DBD"/>
    <w:rsid w:val="00D82C62"/>
    <w:rsid w:val="00DA00FA"/>
    <w:rsid w:val="00DD225A"/>
    <w:rsid w:val="00DD4580"/>
    <w:rsid w:val="00E109C3"/>
    <w:rsid w:val="00E202E6"/>
    <w:rsid w:val="00E25D45"/>
    <w:rsid w:val="00E300F3"/>
    <w:rsid w:val="00E43983"/>
    <w:rsid w:val="00E5531F"/>
    <w:rsid w:val="00E71A09"/>
    <w:rsid w:val="00E74FF5"/>
    <w:rsid w:val="00E75EE4"/>
    <w:rsid w:val="00E77696"/>
    <w:rsid w:val="00E81C71"/>
    <w:rsid w:val="00EB2CE6"/>
    <w:rsid w:val="00ED256F"/>
    <w:rsid w:val="00ED2AB2"/>
    <w:rsid w:val="00F33ED6"/>
    <w:rsid w:val="00F36729"/>
    <w:rsid w:val="00F43F43"/>
    <w:rsid w:val="00F46EE7"/>
    <w:rsid w:val="00F81B63"/>
    <w:rsid w:val="00FA3764"/>
    <w:rsid w:val="00FA3DF3"/>
    <w:rsid w:val="00FA5509"/>
    <w:rsid w:val="00FA6EF6"/>
    <w:rsid w:val="00FC794E"/>
    <w:rsid w:val="00FE4254"/>
    <w:rsid w:val="00FF2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F7CC022"/>
  <w15:docId w15:val="{11F9ED09-5A2E-49F1-A4EB-51AC739B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262"/>
    <w:pPr>
      <w:widowControl w:val="0"/>
      <w:autoSpaceDE w:val="0"/>
      <w:autoSpaceDN w:val="0"/>
      <w:adjustRightInd w:val="0"/>
    </w:pPr>
    <w:rPr>
      <w:rFonts w:ascii="Arial" w:eastAsia="Times New Roman"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3832"/>
    <w:rPr>
      <w:rFonts w:cs="Times New Roman"/>
      <w:color w:val="0000FF"/>
      <w:u w:val="single"/>
    </w:rPr>
  </w:style>
  <w:style w:type="paragraph" w:styleId="a4">
    <w:name w:val="header"/>
    <w:basedOn w:val="a"/>
    <w:link w:val="a5"/>
    <w:uiPriority w:val="99"/>
    <w:rsid w:val="00A73832"/>
    <w:pPr>
      <w:tabs>
        <w:tab w:val="center" w:pos="4677"/>
        <w:tab w:val="right" w:pos="9355"/>
      </w:tabs>
    </w:pPr>
  </w:style>
  <w:style w:type="character" w:customStyle="1" w:styleId="a5">
    <w:name w:val="Верхний колонтитул Знак"/>
    <w:basedOn w:val="a0"/>
    <w:link w:val="a4"/>
    <w:uiPriority w:val="99"/>
    <w:locked/>
    <w:rsid w:val="00A73832"/>
    <w:rPr>
      <w:rFonts w:ascii="Arial" w:hAnsi="Arial" w:cs="Arial"/>
      <w:sz w:val="20"/>
      <w:szCs w:val="20"/>
      <w:lang w:eastAsia="ru-RU"/>
    </w:rPr>
  </w:style>
  <w:style w:type="table" w:styleId="a6">
    <w:name w:val="Table Grid"/>
    <w:basedOn w:val="a1"/>
    <w:uiPriority w:val="99"/>
    <w:rsid w:val="00105F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qFormat/>
    <w:rsid w:val="00105FE2"/>
    <w:pPr>
      <w:ind w:left="720"/>
      <w:contextualSpacing/>
    </w:pPr>
  </w:style>
  <w:style w:type="paragraph" w:styleId="a8">
    <w:name w:val="Balloon Text"/>
    <w:basedOn w:val="a"/>
    <w:link w:val="a9"/>
    <w:uiPriority w:val="99"/>
    <w:semiHidden/>
    <w:rsid w:val="00096A4E"/>
    <w:rPr>
      <w:rFonts w:ascii="Segoe UI" w:hAnsi="Segoe UI" w:cs="Segoe UI"/>
      <w:sz w:val="18"/>
      <w:szCs w:val="18"/>
    </w:rPr>
  </w:style>
  <w:style w:type="character" w:customStyle="1" w:styleId="a9">
    <w:name w:val="Текст выноски Знак"/>
    <w:basedOn w:val="a0"/>
    <w:link w:val="a8"/>
    <w:uiPriority w:val="99"/>
    <w:semiHidden/>
    <w:locked/>
    <w:rsid w:val="00096A4E"/>
    <w:rPr>
      <w:rFonts w:ascii="Segoe UI" w:hAnsi="Segoe UI" w:cs="Segoe UI"/>
      <w:sz w:val="18"/>
      <w:szCs w:val="18"/>
      <w:lang w:eastAsia="ru-RU"/>
    </w:rPr>
  </w:style>
  <w:style w:type="paragraph" w:styleId="aa">
    <w:name w:val="footer"/>
    <w:basedOn w:val="a"/>
    <w:link w:val="ab"/>
    <w:uiPriority w:val="99"/>
    <w:rsid w:val="002E298F"/>
    <w:pPr>
      <w:widowControl/>
      <w:tabs>
        <w:tab w:val="center" w:pos="4677"/>
        <w:tab w:val="right" w:pos="9355"/>
      </w:tabs>
      <w:autoSpaceDE/>
      <w:autoSpaceDN/>
      <w:adjustRightInd/>
    </w:pPr>
    <w:rPr>
      <w:rFonts w:ascii="Calibri" w:eastAsia="Calibri" w:hAnsi="Calibri" w:cs="Times New Roman"/>
      <w:sz w:val="22"/>
      <w:szCs w:val="22"/>
      <w:lang w:eastAsia="en-US"/>
    </w:rPr>
  </w:style>
  <w:style w:type="character" w:customStyle="1" w:styleId="ab">
    <w:name w:val="Нижний колонтитул Знак"/>
    <w:basedOn w:val="a0"/>
    <w:link w:val="aa"/>
    <w:uiPriority w:val="99"/>
    <w:locked/>
    <w:rsid w:val="002E298F"/>
    <w:rPr>
      <w:rFonts w:ascii="Calibri" w:hAnsi="Calibri" w:cs="Times New Roman"/>
    </w:rPr>
  </w:style>
  <w:style w:type="paragraph" w:customStyle="1" w:styleId="22">
    <w:name w:val="Основной текст 22"/>
    <w:basedOn w:val="a"/>
    <w:uiPriority w:val="99"/>
    <w:rsid w:val="00935DC9"/>
    <w:pPr>
      <w:widowControl/>
      <w:suppressAutoHyphens/>
      <w:autoSpaceDE/>
      <w:autoSpaceDN/>
      <w:adjustRightInd/>
    </w:pPr>
    <w:rPr>
      <w:rFonts w:ascii="Times New Roman" w:eastAsia="Calibri" w:hAnsi="Times New Roman" w:cs="Times New Roman"/>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592712">
      <w:marLeft w:val="0"/>
      <w:marRight w:val="0"/>
      <w:marTop w:val="0"/>
      <w:marBottom w:val="0"/>
      <w:divBdr>
        <w:top w:val="none" w:sz="0" w:space="0" w:color="auto"/>
        <w:left w:val="none" w:sz="0" w:space="0" w:color="auto"/>
        <w:bottom w:val="none" w:sz="0" w:space="0" w:color="auto"/>
        <w:right w:val="none" w:sz="0" w:space="0" w:color="auto"/>
      </w:divBdr>
      <w:divsChild>
        <w:div w:id="1292592715">
          <w:marLeft w:val="0"/>
          <w:marRight w:val="0"/>
          <w:marTop w:val="0"/>
          <w:marBottom w:val="0"/>
          <w:divBdr>
            <w:top w:val="none" w:sz="0" w:space="0" w:color="auto"/>
            <w:left w:val="none" w:sz="0" w:space="0" w:color="auto"/>
            <w:bottom w:val="none" w:sz="0" w:space="0" w:color="auto"/>
            <w:right w:val="none" w:sz="0" w:space="0" w:color="auto"/>
          </w:divBdr>
        </w:div>
      </w:divsChild>
    </w:div>
    <w:div w:id="1292592714">
      <w:marLeft w:val="0"/>
      <w:marRight w:val="0"/>
      <w:marTop w:val="0"/>
      <w:marBottom w:val="0"/>
      <w:divBdr>
        <w:top w:val="none" w:sz="0" w:space="0" w:color="auto"/>
        <w:left w:val="none" w:sz="0" w:space="0" w:color="auto"/>
        <w:bottom w:val="none" w:sz="0" w:space="0" w:color="auto"/>
        <w:right w:val="none" w:sz="0" w:space="0" w:color="auto"/>
      </w:divBdr>
      <w:divsChild>
        <w:div w:id="1292592713">
          <w:marLeft w:val="0"/>
          <w:marRight w:val="0"/>
          <w:marTop w:val="0"/>
          <w:marBottom w:val="0"/>
          <w:divBdr>
            <w:top w:val="none" w:sz="0" w:space="0" w:color="auto"/>
            <w:left w:val="none" w:sz="0" w:space="0" w:color="auto"/>
            <w:bottom w:val="none" w:sz="0" w:space="0" w:color="auto"/>
            <w:right w:val="none" w:sz="0" w:space="0" w:color="auto"/>
          </w:divBdr>
        </w:div>
      </w:divsChild>
    </w:div>
    <w:div w:id="1292592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11</Pages>
  <Words>4610</Words>
  <Characters>32001</Characters>
  <Application>Microsoft Office Word</Application>
  <DocSecurity>0</DocSecurity>
  <Lines>266</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ММК</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Ушева Марина Ивановна</dc:creator>
  <cp:lastModifiedBy>Глова Евгений Анатольевич</cp:lastModifiedBy>
  <cp:revision>14</cp:revision>
  <cp:lastPrinted>2021-01-22T10:41:00Z</cp:lastPrinted>
  <dcterms:created xsi:type="dcterms:W3CDTF">2021-03-15T10:57:00Z</dcterms:created>
  <dcterms:modified xsi:type="dcterms:W3CDTF">2021-10-01T10:03:00Z</dcterms:modified>
</cp:coreProperties>
</file>